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D02" w:rsidRDefault="004A2D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                  высшего образования</w:t>
      </w:r>
    </w:p>
    <w:p w:rsidR="00107D02" w:rsidRDefault="004A2D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107D02" w:rsidRDefault="004A2D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07D02" w:rsidRDefault="00107D02">
      <w:pPr>
        <w:jc w:val="center"/>
        <w:rPr>
          <w:sz w:val="24"/>
          <w:szCs w:val="24"/>
        </w:rPr>
      </w:pPr>
    </w:p>
    <w:p w:rsidR="00107D02" w:rsidRDefault="004A2D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банковского дела и монетарного регулирования </w:t>
      </w:r>
    </w:p>
    <w:p w:rsidR="00107D02" w:rsidRDefault="004A2D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107D02" w:rsidRDefault="00107D02">
      <w:pPr>
        <w:jc w:val="center"/>
        <w:rPr>
          <w:sz w:val="28"/>
          <w:szCs w:val="28"/>
        </w:rPr>
      </w:pPr>
    </w:p>
    <w:p w:rsidR="00107D02" w:rsidRDefault="00107D02">
      <w:pPr>
        <w:jc w:val="right"/>
        <w:rPr>
          <w:sz w:val="28"/>
          <w:szCs w:val="28"/>
        </w:rPr>
      </w:pPr>
    </w:p>
    <w:tbl>
      <w:tblPr>
        <w:tblW w:w="4515" w:type="dxa"/>
        <w:tblInd w:w="4854" w:type="dxa"/>
        <w:tblLayout w:type="fixed"/>
        <w:tblLook w:val="04A0" w:firstRow="1" w:lastRow="0" w:firstColumn="1" w:lastColumn="0" w:noHBand="0" w:noVBand="1"/>
      </w:tblPr>
      <w:tblGrid>
        <w:gridCol w:w="4515"/>
      </w:tblGrid>
      <w:tr w:rsidR="00107D02">
        <w:trPr>
          <w:trHeight w:val="1425"/>
        </w:trPr>
        <w:tc>
          <w:tcPr>
            <w:tcW w:w="4515" w:type="dxa"/>
          </w:tcPr>
          <w:p w:rsidR="00107D02" w:rsidRDefault="004A2D30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107D02" w:rsidRDefault="004A2D3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Проректор по учебной и </w:t>
            </w:r>
          </w:p>
          <w:p w:rsidR="00107D02" w:rsidRDefault="004A2D3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методической работе</w:t>
            </w:r>
          </w:p>
          <w:p w:rsidR="00107D02" w:rsidRDefault="004A2D3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__________Е.А. Каменева</w:t>
            </w:r>
          </w:p>
          <w:p w:rsidR="00107D02" w:rsidRDefault="007C7591">
            <w:pPr>
              <w:spacing w:line="276" w:lineRule="auto"/>
              <w:jc w:val="right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«25» марта </w:t>
            </w:r>
            <w:bookmarkStart w:id="0" w:name="_GoBack"/>
            <w:bookmarkEnd w:id="0"/>
            <w:r w:rsidR="004A2D30">
              <w:rPr>
                <w:sz w:val="28"/>
                <w:szCs w:val="28"/>
              </w:rPr>
              <w:t>2024 г.</w:t>
            </w:r>
          </w:p>
        </w:tc>
      </w:tr>
      <w:tr w:rsidR="00107D02">
        <w:trPr>
          <w:trHeight w:val="1425"/>
        </w:trPr>
        <w:tc>
          <w:tcPr>
            <w:tcW w:w="4515" w:type="dxa"/>
          </w:tcPr>
          <w:p w:rsidR="00107D02" w:rsidRDefault="00107D02">
            <w:pPr>
              <w:jc w:val="right"/>
              <w:rPr>
                <w:sz w:val="28"/>
                <w:szCs w:val="28"/>
              </w:rPr>
            </w:pPr>
          </w:p>
        </w:tc>
      </w:tr>
    </w:tbl>
    <w:p w:rsidR="00107D02" w:rsidRDefault="004A2D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Е.П. Шаталова</w:t>
      </w:r>
    </w:p>
    <w:p w:rsidR="00107D02" w:rsidRDefault="00107D02">
      <w:pPr>
        <w:tabs>
          <w:tab w:val="left" w:pos="780"/>
          <w:tab w:val="center" w:pos="4535"/>
        </w:tabs>
        <w:jc w:val="center"/>
        <w:rPr>
          <w:b/>
          <w:bCs/>
          <w:sz w:val="28"/>
          <w:szCs w:val="28"/>
        </w:rPr>
      </w:pPr>
    </w:p>
    <w:p w:rsidR="00107D02" w:rsidRDefault="004A2D30">
      <w:pPr>
        <w:tabs>
          <w:tab w:val="left" w:pos="780"/>
          <w:tab w:val="center" w:pos="453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КРЕДИТНЫЕ РЕЙТИНГИ КЛИЕНТОВ КОММЕРЧЕСКОГО БАНКА</w:t>
      </w:r>
    </w:p>
    <w:p w:rsidR="00107D02" w:rsidRDefault="00107D02">
      <w:pPr>
        <w:jc w:val="center"/>
        <w:rPr>
          <w:sz w:val="28"/>
          <w:szCs w:val="28"/>
        </w:rPr>
      </w:pPr>
    </w:p>
    <w:p w:rsidR="00107D02" w:rsidRDefault="004A2D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107D02" w:rsidRDefault="004A2D3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107D02" w:rsidRDefault="004A2D30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38.04.08 «Финансы и кредит»</w:t>
      </w:r>
    </w:p>
    <w:p w:rsidR="00107D02" w:rsidRDefault="004A2D30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107D02" w:rsidRDefault="004A2D30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«Банковское дело и риск-менеджмент»</w:t>
      </w:r>
    </w:p>
    <w:p w:rsidR="00107D02" w:rsidRDefault="00107D02">
      <w:pPr>
        <w:jc w:val="center"/>
        <w:rPr>
          <w:rFonts w:eastAsia="Calibri"/>
          <w:sz w:val="28"/>
          <w:szCs w:val="28"/>
        </w:rPr>
      </w:pPr>
    </w:p>
    <w:p w:rsidR="00107D02" w:rsidRDefault="00107D02">
      <w:pPr>
        <w:spacing w:line="276" w:lineRule="auto"/>
        <w:jc w:val="center"/>
        <w:rPr>
          <w:i/>
          <w:sz w:val="28"/>
          <w:szCs w:val="28"/>
          <w:u w:val="single"/>
        </w:rPr>
      </w:pPr>
    </w:p>
    <w:p w:rsidR="00107D02" w:rsidRDefault="004A2D30">
      <w:pPr>
        <w:spacing w:line="276" w:lineRule="auto"/>
        <w:jc w:val="center"/>
        <w:rPr>
          <w:i/>
          <w:sz w:val="28"/>
          <w:szCs w:val="28"/>
          <w:u w:val="single"/>
        </w:rPr>
      </w:pPr>
      <w:r>
        <w:rPr>
          <w:i/>
          <w:sz w:val="28"/>
          <w:szCs w:val="28"/>
        </w:rPr>
        <w:t>Рекомендовано Ученым советом</w:t>
      </w:r>
      <w:r>
        <w:rPr>
          <w:i/>
          <w:sz w:val="28"/>
          <w:szCs w:val="28"/>
          <w:u w:val="single"/>
        </w:rPr>
        <w:t xml:space="preserve"> </w:t>
      </w:r>
    </w:p>
    <w:p w:rsidR="00107D02" w:rsidRDefault="004A2D30">
      <w:pPr>
        <w:spacing w:line="276" w:lineRule="auto"/>
        <w:jc w:val="center"/>
        <w:rPr>
          <w:i/>
          <w:iCs/>
          <w:sz w:val="28"/>
          <w:szCs w:val="28"/>
        </w:rPr>
      </w:pPr>
      <w:r>
        <w:rPr>
          <w:i/>
          <w:sz w:val="28"/>
          <w:szCs w:val="28"/>
        </w:rPr>
        <w:t>Финансового факультета</w:t>
      </w:r>
    </w:p>
    <w:p w:rsidR="00107D02" w:rsidRPr="00014766" w:rsidRDefault="004A2D30" w:rsidP="00014766">
      <w:pPr>
        <w:spacing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>протокол № 43 от 19 марта 2024 г.</w:t>
      </w:r>
      <w:r>
        <w:rPr>
          <w:iCs/>
          <w:sz w:val="28"/>
          <w:szCs w:val="28"/>
        </w:rPr>
        <w:t>)</w:t>
      </w:r>
    </w:p>
    <w:p w:rsidR="00014766" w:rsidRDefault="00014766">
      <w:pPr>
        <w:spacing w:line="276" w:lineRule="auto"/>
        <w:jc w:val="center"/>
        <w:rPr>
          <w:i/>
          <w:sz w:val="28"/>
          <w:szCs w:val="28"/>
        </w:rPr>
      </w:pPr>
    </w:p>
    <w:p w:rsidR="00107D02" w:rsidRDefault="004A2D30">
      <w:pPr>
        <w:spacing w:line="276" w:lineRule="auto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Одобрено  Кафедрой</w:t>
      </w:r>
      <w:proofErr w:type="gramEnd"/>
      <w:r>
        <w:rPr>
          <w:i/>
          <w:sz w:val="28"/>
          <w:szCs w:val="28"/>
        </w:rPr>
        <w:t xml:space="preserve"> банковского дела и монетарного регулирования</w:t>
      </w:r>
    </w:p>
    <w:p w:rsidR="00107D02" w:rsidRDefault="004A2D30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(протокол № 1 от 28 февраля 2024 г.)</w:t>
      </w:r>
    </w:p>
    <w:p w:rsidR="00107D02" w:rsidRDefault="00107D02">
      <w:pPr>
        <w:spacing w:line="276" w:lineRule="auto"/>
        <w:jc w:val="center"/>
        <w:rPr>
          <w:i/>
          <w:sz w:val="24"/>
          <w:szCs w:val="24"/>
        </w:rPr>
      </w:pPr>
    </w:p>
    <w:p w:rsidR="00107D02" w:rsidRDefault="00107D02">
      <w:pPr>
        <w:spacing w:line="276" w:lineRule="auto"/>
        <w:jc w:val="center"/>
        <w:rPr>
          <w:i/>
          <w:sz w:val="24"/>
          <w:szCs w:val="24"/>
        </w:rPr>
      </w:pPr>
    </w:p>
    <w:p w:rsidR="00107D02" w:rsidRDefault="00107D02">
      <w:pPr>
        <w:spacing w:line="276" w:lineRule="auto"/>
        <w:jc w:val="center"/>
        <w:rPr>
          <w:i/>
          <w:sz w:val="24"/>
          <w:szCs w:val="24"/>
        </w:rPr>
      </w:pPr>
    </w:p>
    <w:p w:rsidR="00107D02" w:rsidRDefault="00107D02" w:rsidP="00014766">
      <w:pPr>
        <w:spacing w:line="276" w:lineRule="auto"/>
        <w:rPr>
          <w:i/>
          <w:sz w:val="24"/>
          <w:szCs w:val="24"/>
        </w:rPr>
      </w:pPr>
    </w:p>
    <w:p w:rsidR="00107D02" w:rsidRDefault="004A2D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014766" w:rsidRDefault="00014766">
      <w:pPr>
        <w:pStyle w:val="Default"/>
        <w:jc w:val="center"/>
        <w:rPr>
          <w:b/>
          <w:bCs/>
          <w:sz w:val="28"/>
          <w:szCs w:val="28"/>
        </w:rPr>
      </w:pPr>
    </w:p>
    <w:p w:rsidR="00107D02" w:rsidRDefault="004A2D3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tbl>
      <w:tblPr>
        <w:tblStyle w:val="af8"/>
        <w:tblW w:w="9345" w:type="dxa"/>
        <w:tblLayout w:type="fixed"/>
        <w:tblLook w:val="04A0" w:firstRow="1" w:lastRow="0" w:firstColumn="1" w:lastColumn="0" w:noHBand="0" w:noVBand="1"/>
      </w:tblPr>
      <w:tblGrid>
        <w:gridCol w:w="8645"/>
        <w:gridCol w:w="700"/>
      </w:tblGrid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700" w:type="dxa"/>
          </w:tcPr>
          <w:p w:rsidR="00107D02" w:rsidRDefault="004A2D30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0" w:type="dxa"/>
          </w:tcPr>
          <w:p w:rsidR="00107D02" w:rsidRDefault="004A2D30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700" w:type="dxa"/>
          </w:tcPr>
          <w:p w:rsidR="00107D02" w:rsidRDefault="004A2D30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0" w:type="dxa"/>
          </w:tcPr>
          <w:p w:rsidR="00107D02" w:rsidRDefault="004A2D30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0" w:type="dxa"/>
          </w:tcPr>
          <w:p w:rsidR="00107D02" w:rsidRDefault="004A2D30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5.1. Содержание дисциплины</w:t>
            </w:r>
          </w:p>
        </w:tc>
        <w:tc>
          <w:tcPr>
            <w:tcW w:w="700" w:type="dxa"/>
          </w:tcPr>
          <w:p w:rsidR="00107D02" w:rsidRDefault="004A2D30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700" w:type="dxa"/>
          </w:tcPr>
          <w:p w:rsidR="00107D02" w:rsidRDefault="004A2D30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700" w:type="dxa"/>
          </w:tcPr>
          <w:p w:rsidR="00107D02" w:rsidRDefault="004A2D30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0" w:type="dxa"/>
          </w:tcPr>
          <w:p w:rsidR="00107D02" w:rsidRDefault="004A2D30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0" w:type="dxa"/>
          </w:tcPr>
          <w:p w:rsidR="00107D02" w:rsidRDefault="004A2D30">
            <w:pPr>
              <w:pStyle w:val="Default"/>
              <w:widowControl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700" w:type="dxa"/>
          </w:tcPr>
          <w:p w:rsidR="00107D02" w:rsidRDefault="004A2D30">
            <w:pPr>
              <w:pStyle w:val="Default"/>
              <w:widowControl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0" w:type="dxa"/>
          </w:tcPr>
          <w:p w:rsidR="00107D02" w:rsidRDefault="00014766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0" w:type="dxa"/>
          </w:tcPr>
          <w:p w:rsidR="00107D02" w:rsidRDefault="00014766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0" w:type="dxa"/>
          </w:tcPr>
          <w:p w:rsidR="00107D02" w:rsidRDefault="00014766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700" w:type="dxa"/>
          </w:tcPr>
          <w:p w:rsidR="00107D02" w:rsidRDefault="00014766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</w:p>
        </w:tc>
        <w:tc>
          <w:tcPr>
            <w:tcW w:w="700" w:type="dxa"/>
          </w:tcPr>
          <w:p w:rsidR="00107D02" w:rsidRDefault="00014766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107D02">
        <w:tc>
          <w:tcPr>
            <w:tcW w:w="8644" w:type="dxa"/>
          </w:tcPr>
          <w:p w:rsidR="00107D02" w:rsidRDefault="004A2D30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0" w:type="dxa"/>
          </w:tcPr>
          <w:p w:rsidR="00107D02" w:rsidRDefault="00014766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</w:tr>
    </w:tbl>
    <w:p w:rsidR="00107D02" w:rsidRDefault="004A2D30">
      <w:pPr>
        <w:pStyle w:val="Default"/>
        <w:rPr>
          <w:sz w:val="28"/>
          <w:szCs w:val="28"/>
        </w:rPr>
      </w:pPr>
      <w:r>
        <w:br w:type="page"/>
      </w:r>
    </w:p>
    <w:p w:rsidR="00107D02" w:rsidRDefault="004A2D30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Наименование дисциплины</w:t>
      </w:r>
    </w:p>
    <w:p w:rsidR="00107D02" w:rsidRDefault="004A2D30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«Кредитные рейтинги клиентов коммерческого банка». </w:t>
      </w:r>
    </w:p>
    <w:p w:rsidR="00107D02" w:rsidRDefault="00107D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107D02" w:rsidRDefault="004A2D30">
      <w:pPr>
        <w:tabs>
          <w:tab w:val="left" w:pos="540"/>
        </w:tabs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107D02" w:rsidRDefault="004A2D30">
      <w:pPr>
        <w:spacing w:line="360" w:lineRule="auto"/>
        <w:ind w:firstLine="709"/>
        <w:jc w:val="both"/>
        <w:rPr>
          <w:sz w:val="28"/>
          <w:szCs w:val="28"/>
        </w:rPr>
      </w:pPr>
      <w:bookmarkStart w:id="1" w:name="_Hlk121763001"/>
      <w:r>
        <w:rPr>
          <w:sz w:val="28"/>
          <w:szCs w:val="28"/>
        </w:rPr>
        <w:t>Процесс изучения дисциплины «Кредитные рейтинги клиентов коммерческого банка» в совокупности с другими дисциплинами обеспечивает инструментарий формирования следующих компетенций</w:t>
      </w:r>
      <w:bookmarkEnd w:id="1"/>
      <w:r>
        <w:rPr>
          <w:sz w:val="28"/>
          <w:szCs w:val="28"/>
        </w:rPr>
        <w:t>:</w:t>
      </w:r>
    </w:p>
    <w:tbl>
      <w:tblPr>
        <w:tblStyle w:val="af8"/>
        <w:tblW w:w="96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66"/>
        <w:gridCol w:w="2126"/>
        <w:gridCol w:w="2693"/>
        <w:gridCol w:w="3684"/>
      </w:tblGrid>
      <w:tr w:rsidR="00107D02">
        <w:tc>
          <w:tcPr>
            <w:tcW w:w="1165" w:type="dxa"/>
            <w:vAlign w:val="center"/>
          </w:tcPr>
          <w:p w:rsidR="00107D02" w:rsidRDefault="004A2D3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Код компетенции</w:t>
            </w:r>
          </w:p>
        </w:tc>
        <w:tc>
          <w:tcPr>
            <w:tcW w:w="2126" w:type="dxa"/>
            <w:vAlign w:val="center"/>
          </w:tcPr>
          <w:p w:rsidR="00107D02" w:rsidRDefault="004A2D3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2693" w:type="dxa"/>
            <w:vAlign w:val="center"/>
          </w:tcPr>
          <w:p w:rsidR="00107D02" w:rsidRDefault="004A2D3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3684" w:type="dxa"/>
            <w:vAlign w:val="center"/>
          </w:tcPr>
          <w:p w:rsidR="00107D02" w:rsidRDefault="004A2D3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07D02">
        <w:tc>
          <w:tcPr>
            <w:tcW w:w="1165" w:type="dxa"/>
          </w:tcPr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ПКН-4</w:t>
            </w:r>
          </w:p>
        </w:tc>
        <w:tc>
          <w:tcPr>
            <w:tcW w:w="2126" w:type="dxa"/>
          </w:tcPr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образований. </w:t>
            </w:r>
          </w:p>
        </w:tc>
        <w:tc>
          <w:tcPr>
            <w:tcW w:w="2693" w:type="dxa"/>
          </w:tcPr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</w:t>
            </w:r>
            <w:proofErr w:type="gramStart"/>
            <w:r>
              <w:rPr>
                <w:sz w:val="24"/>
                <w:szCs w:val="28"/>
              </w:rPr>
              <w:t>методы  финансового</w:t>
            </w:r>
            <w:proofErr w:type="gramEnd"/>
            <w:r>
              <w:rPr>
                <w:sz w:val="24"/>
                <w:szCs w:val="28"/>
              </w:rPr>
              <w:t xml:space="preserve"> обеспечения их реализации,  вносит профессионально обоснованные предложения по координации стратегического и финансового </w:t>
            </w:r>
            <w:r>
              <w:rPr>
                <w:sz w:val="24"/>
                <w:szCs w:val="28"/>
              </w:rPr>
              <w:lastRenderedPageBreak/>
              <w:t>планирования на уровне публично-правовых образований и организаций.</w:t>
            </w: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3684" w:type="dxa"/>
          </w:tcPr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методологии проведения прикладных научных исследований в профессиональной сфере.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предлагать эффективные решения проблем текущей деятельности финансовых органов, организаций, в том числе, финансово-кредитных.</w:t>
            </w: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профессионального обоснования предложений по координации стратегического и финансового планирования на уровне публично-правовых образований и организаций.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реализации.</w:t>
            </w: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</w:tc>
      </w:tr>
      <w:tr w:rsidR="00107D02">
        <w:tc>
          <w:tcPr>
            <w:tcW w:w="1165" w:type="dxa"/>
          </w:tcPr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ПК-5</w:t>
            </w:r>
          </w:p>
        </w:tc>
        <w:tc>
          <w:tcPr>
            <w:tcW w:w="2126" w:type="dxa"/>
          </w:tcPr>
          <w:p w:rsidR="00107D02" w:rsidRDefault="004A2D30">
            <w:pPr>
              <w:pStyle w:val="Default"/>
              <w:widowControl w:val="0"/>
            </w:pPr>
            <w:r>
              <w:t>Способность разрабатывать планы стратегического развития банка, организовывать процессы предоставления доступа к банковским продуктам.</w:t>
            </w:r>
          </w:p>
        </w:tc>
        <w:tc>
          <w:tcPr>
            <w:tcW w:w="2693" w:type="dxa"/>
          </w:tcPr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1.Формирует планы стратегического развития, </w:t>
            </w:r>
            <w:proofErr w:type="spellStart"/>
            <w:r>
              <w:rPr>
                <w:sz w:val="24"/>
                <w:szCs w:val="28"/>
              </w:rPr>
              <w:t>согласуя</w:t>
            </w:r>
            <w:proofErr w:type="spellEnd"/>
            <w:r>
              <w:rPr>
                <w:sz w:val="24"/>
                <w:szCs w:val="28"/>
              </w:rPr>
              <w:t xml:space="preserve"> их с целями и задачами системы управления рисками в организации.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2.Организовывает процесс стратегического планирования, индикаторов планирования, обеспечивающих доступ к банковским продуктам. </w:t>
            </w:r>
          </w:p>
        </w:tc>
        <w:tc>
          <w:tcPr>
            <w:tcW w:w="3684" w:type="dxa"/>
          </w:tcPr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целей и задач системы управления рисками в организации.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разрабатывать риск-ориентированные планы стратегического развития.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банковских продуктов и индикаторов </w:t>
            </w:r>
            <w:proofErr w:type="spellStart"/>
            <w:r>
              <w:rPr>
                <w:sz w:val="24"/>
                <w:szCs w:val="28"/>
              </w:rPr>
              <w:t>продукто</w:t>
            </w:r>
            <w:proofErr w:type="spellEnd"/>
            <w:r>
              <w:rPr>
                <w:sz w:val="24"/>
                <w:szCs w:val="28"/>
              </w:rPr>
              <w:t>-ориентированного планирования.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организовать процесс </w:t>
            </w:r>
            <w:proofErr w:type="spellStart"/>
            <w:r>
              <w:rPr>
                <w:sz w:val="24"/>
                <w:szCs w:val="28"/>
              </w:rPr>
              <w:t>продукто</w:t>
            </w:r>
            <w:proofErr w:type="spellEnd"/>
            <w:r>
              <w:rPr>
                <w:sz w:val="24"/>
                <w:szCs w:val="28"/>
              </w:rPr>
              <w:t>-ориентированного стратегического планирования.</w:t>
            </w:r>
          </w:p>
        </w:tc>
      </w:tr>
    </w:tbl>
    <w:p w:rsidR="00107D02" w:rsidRDefault="00107D02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07D02" w:rsidRDefault="004A2D3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107D02" w:rsidRPr="00014766" w:rsidRDefault="004A2D30" w:rsidP="00014766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8"/>
        </w:rPr>
        <w:t>Дисциплина «Кредитные рейтинги клиентов коммерческого банка»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к модулю дисциплин по выбору, углубляющих освоение программы магистратуры, по направлению подготовки 38.04.08- «Финансы и кредит», направленностей программ магистратуры: </w:t>
      </w:r>
      <w:r>
        <w:rPr>
          <w:sz w:val="28"/>
          <w:szCs w:val="24"/>
        </w:rPr>
        <w:t>«Банковское дело и риск-менеджмент».</w:t>
      </w:r>
    </w:p>
    <w:p w:rsidR="00107D02" w:rsidRDefault="004A2D30">
      <w:pPr>
        <w:pStyle w:val="1"/>
        <w:tabs>
          <w:tab w:val="left" w:pos="426"/>
        </w:tabs>
        <w:spacing w:after="120" w:line="276" w:lineRule="auto"/>
        <w:ind w:right="0"/>
      </w:pPr>
      <w:r>
        <w:rPr>
          <w:bCs/>
        </w:rPr>
        <w:t>4.</w:t>
      </w:r>
      <w:r>
        <w:rPr>
          <w:b w:val="0"/>
          <w:bCs/>
        </w:rPr>
        <w:t xml:space="preserve"> </w:t>
      </w:r>
      <w:bookmarkStart w:id="2" w:name="_Toc92533358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"/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944"/>
        <w:gridCol w:w="1765"/>
        <w:gridCol w:w="1636"/>
      </w:tblGrid>
      <w:tr w:rsidR="00107D02">
        <w:trPr>
          <w:trHeight w:val="617"/>
          <w:jc w:val="center"/>
        </w:trPr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D02" w:rsidRDefault="004A2D30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D02" w:rsidRDefault="004A2D3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107D02" w:rsidRDefault="004A2D30">
            <w:pPr>
              <w:pStyle w:val="af1"/>
              <w:keepNext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D02" w:rsidRDefault="004A2D3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6</w:t>
            </w:r>
          </w:p>
          <w:p w:rsidR="00107D02" w:rsidRDefault="004A2D30">
            <w:pPr>
              <w:pStyle w:val="af1"/>
              <w:keepNext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107D02">
        <w:trPr>
          <w:jc w:val="center"/>
        </w:trPr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D02" w:rsidRDefault="004A2D30">
            <w:pPr>
              <w:pStyle w:val="af1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107D02">
        <w:trPr>
          <w:jc w:val="center"/>
        </w:trPr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D02" w:rsidRDefault="004A2D30">
            <w:pPr>
              <w:pStyle w:val="af1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107D02">
        <w:trPr>
          <w:jc w:val="center"/>
        </w:trPr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D02" w:rsidRDefault="004A2D30">
            <w:pPr>
              <w:pStyle w:val="af1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</w:tr>
      <w:tr w:rsidR="00107D02">
        <w:trPr>
          <w:jc w:val="center"/>
        </w:trPr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D02" w:rsidRDefault="004A2D30">
            <w:pPr>
              <w:pStyle w:val="af1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107D02">
        <w:trPr>
          <w:jc w:val="center"/>
        </w:trPr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D02" w:rsidRDefault="004A2D30">
            <w:pPr>
              <w:pStyle w:val="af1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107D02">
        <w:trPr>
          <w:jc w:val="center"/>
        </w:trPr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D02" w:rsidRDefault="004A2D30">
            <w:pPr>
              <w:pStyle w:val="af1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Контрольная работа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Контрольная работа</w:t>
            </w:r>
          </w:p>
        </w:tc>
      </w:tr>
      <w:tr w:rsidR="00107D02">
        <w:trPr>
          <w:jc w:val="center"/>
        </w:trPr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D02" w:rsidRDefault="004A2D30">
            <w:pPr>
              <w:pStyle w:val="af1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D02" w:rsidRDefault="004A2D30">
            <w:pPr>
              <w:pStyle w:val="af1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107D02" w:rsidRDefault="00107D0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014766" w:rsidRDefault="00014766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107D02" w:rsidRPr="00014766" w:rsidRDefault="004A2D30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107D02" w:rsidRDefault="004A2D30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107D02" w:rsidRDefault="004A2D30">
      <w:pPr>
        <w:pStyle w:val="31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 Кредитные рейтинги и классы кредитных требований к клиентам банка.</w:t>
      </w:r>
    </w:p>
    <w:p w:rsidR="00107D02" w:rsidRDefault="004A2D30">
      <w:pPr>
        <w:pStyle w:val="3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кредитного рейтинга. Понятие и признаки клиента банка. Принципы взаимоотношений банка с клиентами, понятие кредитного требования к клиенту банка. Задачи построения кредитных рейтингов клиентов банка. </w:t>
      </w:r>
      <w:r>
        <w:rPr>
          <w:rFonts w:ascii="Times New Roman" w:hAnsi="Times New Roman"/>
          <w:sz w:val="28"/>
          <w:szCs w:val="28"/>
        </w:rPr>
        <w:t xml:space="preserve">Деятельность специализированных рейтинговых агентств. </w:t>
      </w:r>
      <w:r>
        <w:rPr>
          <w:rFonts w:ascii="Times New Roman" w:hAnsi="Times New Roman" w:cs="Times New Roman"/>
          <w:sz w:val="28"/>
          <w:szCs w:val="28"/>
        </w:rPr>
        <w:t xml:space="preserve">Место и роль внутреннего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рейтингования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банковских заемщиков в процессе управления кредитным риском. </w:t>
      </w:r>
    </w:p>
    <w:p w:rsidR="00107D02" w:rsidRDefault="004A2D30">
      <w:pPr>
        <w:pStyle w:val="31"/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рейтингования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требования к методикам построения кредитных рейтингов в соответствии с рекомендациями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комитета по банковскому надзору «Базель II». </w:t>
      </w:r>
      <w:r>
        <w:rPr>
          <w:rFonts w:ascii="Times New Roman" w:hAnsi="Times New Roman"/>
          <w:sz w:val="28"/>
          <w:szCs w:val="28"/>
        </w:rPr>
        <w:t xml:space="preserve">Метод использования внешних рейтингов, присвоенных специализированными агентствами (Стандартный метод). Метод использования внутренних кредитных рейтингов коммерческими банками (ПВР). </w:t>
      </w:r>
    </w:p>
    <w:p w:rsidR="00107D02" w:rsidRDefault="004A2D30">
      <w:pPr>
        <w:pStyle w:val="3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 на основе внутренних рейтингов (ПВР) при оценке кредитного риска по кредитным требованиям банка. Базовый и продвинутый подходы на основе внутренних рейтингов банка (БПВР и ППВР) при оценке кредитного риска. Классы и подклассы кредитных требований банка в рамках ПВР. Основные классы кредитных требований - кредитные требования к суверенным заемщикам, кредитным организациям, розничным заемщикам, корпоративным заемщикам.</w:t>
      </w:r>
    </w:p>
    <w:p w:rsidR="00107D02" w:rsidRDefault="004A2D30">
      <w:pPr>
        <w:pStyle w:val="31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 Кредитные рейтинги </w:t>
      </w:r>
      <w:r>
        <w:rPr>
          <w:rFonts w:ascii="Times New Roman" w:hAnsi="Times New Roman"/>
          <w:b/>
          <w:bCs/>
          <w:sz w:val="28"/>
          <w:szCs w:val="28"/>
        </w:rPr>
        <w:t>банков-контрагентов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07D02" w:rsidRDefault="004A2D3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задачи построения рейтинга банков-контрагентов. Источники информации, используемые для построения рейтинга банков-контрагентов, применяемая система показателей и особенности его построения. </w:t>
      </w:r>
    </w:p>
    <w:p w:rsidR="00107D02" w:rsidRDefault="004A2D30">
      <w:pPr>
        <w:spacing w:line="360" w:lineRule="auto"/>
        <w:ind w:firstLine="567"/>
        <w:jc w:val="both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>Методика определения кредитного рейтинга банка-контрагента</w:t>
      </w:r>
      <w:r>
        <w:rPr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lastRenderedPageBreak/>
        <w:t xml:space="preserve">Качественная оценка бизнес-риска, финансового риска и кредитной истории. </w:t>
      </w:r>
    </w:p>
    <w:p w:rsidR="00107D02" w:rsidRDefault="004A2D30">
      <w:pPr>
        <w:spacing w:line="360" w:lineRule="auto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Определение кредитного рейтинга банка-контрагента как интегральной оценки его кредитоспособности.  </w:t>
      </w:r>
    </w:p>
    <w:p w:rsidR="00107D02" w:rsidRDefault="004A2D30">
      <w:pPr>
        <w:spacing w:line="360" w:lineRule="auto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Мониторинг кредитного рейтинга банков-контрагентов. Определение кредитного рейтинга и оценка кредитного риска по ссуде коммерческого банка - заемщика.</w:t>
      </w:r>
    </w:p>
    <w:p w:rsidR="00107D02" w:rsidRDefault="004A2D30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Кредитные рейтинги корпоративных клиентов.</w:t>
      </w:r>
    </w:p>
    <w:p w:rsidR="00107D02" w:rsidRDefault="004A2D3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задачи построения рейтинга корпоративного заемщика.  Источники информации, используемые для построения рейтинга корпоративного заемщика, применяемая система показателей и особенности его построения. </w:t>
      </w:r>
    </w:p>
    <w:p w:rsidR="00107D02" w:rsidRDefault="004A2D30">
      <w:pPr>
        <w:spacing w:line="360" w:lineRule="auto"/>
        <w:ind w:firstLine="567"/>
        <w:jc w:val="both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>Методика определения кредитного рейтинга предприятия</w:t>
      </w:r>
      <w:r>
        <w:rPr>
          <w:bCs/>
          <w:iCs/>
          <w:sz w:val="28"/>
          <w:szCs w:val="28"/>
        </w:rPr>
        <w:t>. Качественная оценка бизнес-риска, финансового риска и кредитной истории. Определение кредитного рейтинга корпоративного заемщика как интегральной оценки его кредитоспособности.</w:t>
      </w:r>
    </w:p>
    <w:p w:rsidR="00107D02" w:rsidRDefault="004A2D30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Рейтинговая оценка уровня финансового состояния юридических лиц – нерезидентов.</w:t>
      </w:r>
    </w:p>
    <w:p w:rsidR="00107D02" w:rsidRDefault="004A2D30">
      <w:pPr>
        <w:spacing w:line="360" w:lineRule="auto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Мониторинг кредитного рейтинга предприятий-заемщиков. Определение кредитного рейтинга и оценка кредитного риска по ссуде корпоративного заемщика.</w:t>
      </w:r>
    </w:p>
    <w:p w:rsidR="00107D02" w:rsidRDefault="004A2D30">
      <w:pPr>
        <w:spacing w:line="360" w:lineRule="auto"/>
        <w:ind w:firstLine="567"/>
        <w:jc w:val="center"/>
      </w:pPr>
      <w:r>
        <w:rPr>
          <w:b/>
          <w:sz w:val="28"/>
          <w:szCs w:val="28"/>
        </w:rPr>
        <w:t xml:space="preserve">Тема 4. Кредитный </w:t>
      </w:r>
      <w:proofErr w:type="spellStart"/>
      <w:r>
        <w:rPr>
          <w:b/>
          <w:sz w:val="28"/>
          <w:szCs w:val="28"/>
        </w:rPr>
        <w:t>скоринг</w:t>
      </w:r>
      <w:proofErr w:type="spellEnd"/>
      <w:r>
        <w:rPr>
          <w:b/>
          <w:sz w:val="28"/>
          <w:szCs w:val="28"/>
        </w:rPr>
        <w:t xml:space="preserve"> розничных заемщиков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107D02" w:rsidRDefault="004A2D30">
      <w:pPr>
        <w:spacing w:line="360" w:lineRule="auto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Розничные заемщики банка – физические лица и субъекты малого предпринимательства.</w:t>
      </w:r>
    </w:p>
    <w:p w:rsidR="00107D02" w:rsidRDefault="004A2D30">
      <w:pPr>
        <w:spacing w:line="360" w:lineRule="auto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Цели и задачи проведения </w:t>
      </w:r>
      <w:proofErr w:type="spellStart"/>
      <w:r>
        <w:rPr>
          <w:sz w:val="28"/>
          <w:szCs w:val="28"/>
        </w:rPr>
        <w:t>скоринговой</w:t>
      </w:r>
      <w:proofErr w:type="spellEnd"/>
      <w:r>
        <w:rPr>
          <w:sz w:val="28"/>
          <w:szCs w:val="28"/>
        </w:rPr>
        <w:t xml:space="preserve"> оценки заемщика – физического лица. Место и роль </w:t>
      </w:r>
      <w:proofErr w:type="spellStart"/>
      <w:r>
        <w:rPr>
          <w:sz w:val="28"/>
          <w:szCs w:val="28"/>
        </w:rPr>
        <w:t>скоринговой</w:t>
      </w:r>
      <w:proofErr w:type="spellEnd"/>
      <w:r>
        <w:rPr>
          <w:sz w:val="28"/>
          <w:szCs w:val="28"/>
        </w:rPr>
        <w:t xml:space="preserve"> оценки физических лиц в сфере банковского розничного кредитования. </w:t>
      </w:r>
    </w:p>
    <w:p w:rsidR="00107D02" w:rsidRDefault="004A2D30">
      <w:pPr>
        <w:spacing w:line="360" w:lineRule="auto"/>
        <w:ind w:firstLine="567"/>
        <w:jc w:val="both"/>
        <w:outlineLvl w:val="0"/>
        <w:rPr>
          <w:bCs/>
          <w:sz w:val="28"/>
          <w:szCs w:val="28"/>
        </w:rPr>
      </w:pPr>
      <w:bookmarkStart w:id="3" w:name="_Toc454255134"/>
      <w:r>
        <w:rPr>
          <w:sz w:val="28"/>
          <w:szCs w:val="28"/>
        </w:rPr>
        <w:t xml:space="preserve">Источники информации, используемые для определения </w:t>
      </w:r>
      <w:proofErr w:type="spellStart"/>
      <w:r>
        <w:rPr>
          <w:sz w:val="28"/>
          <w:szCs w:val="28"/>
        </w:rPr>
        <w:t>скоринговой</w:t>
      </w:r>
      <w:proofErr w:type="spellEnd"/>
      <w:r>
        <w:rPr>
          <w:sz w:val="28"/>
          <w:szCs w:val="28"/>
        </w:rPr>
        <w:t xml:space="preserve"> оценки заемщика-физического лица, применяемая система показателей и особенности </w:t>
      </w:r>
      <w:proofErr w:type="spellStart"/>
      <w:r>
        <w:rPr>
          <w:sz w:val="28"/>
          <w:szCs w:val="28"/>
        </w:rPr>
        <w:t>скоринговой</w:t>
      </w:r>
      <w:proofErr w:type="spellEnd"/>
      <w:r>
        <w:rPr>
          <w:sz w:val="28"/>
          <w:szCs w:val="28"/>
        </w:rPr>
        <w:t xml:space="preserve"> оценки.</w:t>
      </w:r>
      <w:bookmarkStart w:id="4" w:name="_Toc454255135"/>
      <w:bookmarkEnd w:id="3"/>
      <w:r>
        <w:rPr>
          <w:bCs/>
          <w:sz w:val="28"/>
          <w:szCs w:val="28"/>
        </w:rPr>
        <w:t xml:space="preserve"> </w:t>
      </w:r>
    </w:p>
    <w:p w:rsidR="00107D02" w:rsidRDefault="004A2D30">
      <w:pPr>
        <w:spacing w:line="360" w:lineRule="auto"/>
        <w:ind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Значение экспертной оценки службы безопасности банка при оценке </w:t>
      </w:r>
      <w:r>
        <w:rPr>
          <w:bCs/>
          <w:sz w:val="28"/>
          <w:szCs w:val="28"/>
        </w:rPr>
        <w:lastRenderedPageBreak/>
        <w:t xml:space="preserve">кредитоспособности физического лица. </w:t>
      </w:r>
      <w:proofErr w:type="spellStart"/>
      <w:r>
        <w:rPr>
          <w:bCs/>
          <w:sz w:val="28"/>
          <w:szCs w:val="28"/>
        </w:rPr>
        <w:t>Скоринг</w:t>
      </w:r>
      <w:proofErr w:type="spellEnd"/>
      <w:r>
        <w:rPr>
          <w:bCs/>
          <w:sz w:val="28"/>
          <w:szCs w:val="28"/>
        </w:rPr>
        <w:t xml:space="preserve"> физических лиц в технологиях противодействия мошенничеству в сфере розничного банковского кредитования.</w:t>
      </w:r>
    </w:p>
    <w:p w:rsidR="00107D02" w:rsidRDefault="004A2D30">
      <w:pPr>
        <w:spacing w:line="360" w:lineRule="auto"/>
        <w:ind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Методика кредитного </w:t>
      </w:r>
      <w:proofErr w:type="spellStart"/>
      <w:r>
        <w:rPr>
          <w:bCs/>
          <w:sz w:val="28"/>
          <w:szCs w:val="28"/>
        </w:rPr>
        <w:t>скоринга</w:t>
      </w:r>
      <w:proofErr w:type="spellEnd"/>
      <w:r>
        <w:rPr>
          <w:bCs/>
          <w:sz w:val="28"/>
          <w:szCs w:val="28"/>
        </w:rPr>
        <w:t xml:space="preserve"> физических лиц. </w:t>
      </w:r>
      <w:bookmarkEnd w:id="4"/>
      <w:r>
        <w:rPr>
          <w:bCs/>
          <w:sz w:val="28"/>
          <w:szCs w:val="28"/>
        </w:rPr>
        <w:t xml:space="preserve">Виды кредитного </w:t>
      </w:r>
      <w:proofErr w:type="spellStart"/>
      <w:r>
        <w:rPr>
          <w:bCs/>
          <w:sz w:val="28"/>
          <w:szCs w:val="28"/>
        </w:rPr>
        <w:t>скоринга</w:t>
      </w:r>
      <w:proofErr w:type="spellEnd"/>
      <w:r>
        <w:rPr>
          <w:bCs/>
          <w:sz w:val="28"/>
          <w:szCs w:val="28"/>
        </w:rPr>
        <w:t xml:space="preserve"> физических лиц.</w:t>
      </w:r>
    </w:p>
    <w:p w:rsidR="00107D02" w:rsidRDefault="004A2D30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Рейтинговая оценка уровня финансового состояния субъектов малого предпринимательства (предприятий с упрощённой системой налогообложения, предпринимателей без образования юридического лица).</w:t>
      </w:r>
    </w:p>
    <w:p w:rsidR="00107D02" w:rsidRDefault="004A2D30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Профессиональное суждение о заемщике банка и расчет величины кредитного риска.</w:t>
      </w:r>
    </w:p>
    <w:p w:rsidR="00107D02" w:rsidRDefault="004A2D30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Кредитный рейтинг заемщика как интегральная оценка его кредитоспособности. Профессиональное суждение о кредитоспособности заемщика на основе построения его рейтинга и принципы его формирования. </w:t>
      </w:r>
    </w:p>
    <w:p w:rsidR="00107D02" w:rsidRDefault="004A2D30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Банка России к вынесению профессионального суждения об оценке кредитного риска по ссуде. Источники получения информации о рисках заемщика для формирования профессионального суждения.</w:t>
      </w:r>
    </w:p>
    <w:p w:rsidR="00107D02" w:rsidRDefault="004A2D30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профессионального суждения кредитной организации: информация об уровне кредитного риска; информация об анализе, на основании которого вынесено профессиональное суждение; результаты оценки финансового положения заемщика; результаты оценки качества обслуживания долга по ссуде; информация о наличии существенных факторов, учтенных при классификации ссуды; расчет резерва на возможные потери по ссуде; иная существенная информация по ссуде.</w:t>
      </w:r>
    </w:p>
    <w:p w:rsidR="00107D02" w:rsidRDefault="004A2D30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расчета величины кредитного риска на основе ПВР для кредитных требований к корпоративным заемщикам, суверенным заемщикам, финансовым организациям и розничным заемщикам. Расчет коэффициента риска для кредитных требований разного класса. Расчет ожидаемых потерь. Расчет компонентов кредитного риска.</w:t>
      </w:r>
    </w:p>
    <w:p w:rsidR="00107D02" w:rsidRDefault="00107D02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014766" w:rsidRDefault="00014766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107D02" w:rsidRDefault="004A2D30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6. Применение кредитных рейтингов клиентов банка: резервирование и </w:t>
      </w:r>
      <w:proofErr w:type="spellStart"/>
      <w:r>
        <w:rPr>
          <w:b/>
          <w:sz w:val="28"/>
          <w:szCs w:val="28"/>
        </w:rPr>
        <w:t>лимитирование</w:t>
      </w:r>
      <w:proofErr w:type="spellEnd"/>
      <w:r>
        <w:rPr>
          <w:b/>
          <w:sz w:val="28"/>
          <w:szCs w:val="28"/>
        </w:rPr>
        <w:t xml:space="preserve"> ссуд, ценообразование кредитных продуктов.</w:t>
      </w:r>
    </w:p>
    <w:p w:rsidR="00107D02" w:rsidRDefault="004A2D30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Определение размера расчетного и минимального резерва на возможные потери по ссудам </w:t>
      </w:r>
      <w:r>
        <w:rPr>
          <w:bCs/>
          <w:sz w:val="28"/>
          <w:szCs w:val="28"/>
        </w:rPr>
        <w:t xml:space="preserve">на основе рейтингов банковских заемщиков. </w:t>
      </w:r>
    </w:p>
    <w:p w:rsidR="00107D02" w:rsidRDefault="004A2D30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Банка России по оценке кредитного риска по ссудам. Определение категории качества ссуды с учетом финансового положения заемщика и качества обслуживания долга. Особенности формирования резерва по портфелю однородных ссуд. Формирование резерва с учетом обеспечения по ссуде.</w:t>
      </w:r>
    </w:p>
    <w:p w:rsidR="00107D02" w:rsidRDefault="004A2D30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Лимитирование</w:t>
      </w:r>
      <w:proofErr w:type="spellEnd"/>
      <w:r>
        <w:rPr>
          <w:bCs/>
          <w:sz w:val="28"/>
          <w:szCs w:val="28"/>
        </w:rPr>
        <w:t xml:space="preserve"> ссудных операций на основе внутренних рейтингов банковских заемщиков. Система лимитов в банке и </w:t>
      </w:r>
      <w:proofErr w:type="spellStart"/>
      <w:r>
        <w:rPr>
          <w:bCs/>
          <w:sz w:val="28"/>
          <w:szCs w:val="28"/>
        </w:rPr>
        <w:t>лимитирование</w:t>
      </w:r>
      <w:proofErr w:type="spellEnd"/>
      <w:r>
        <w:rPr>
          <w:bCs/>
          <w:sz w:val="28"/>
          <w:szCs w:val="28"/>
        </w:rPr>
        <w:t xml:space="preserve"> индивидуальной ссуды как ее основа.</w:t>
      </w:r>
    </w:p>
    <w:p w:rsidR="00107D02" w:rsidRDefault="004A2D30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Внутренние нормативы банков по установлению кредитных лимитов. Организационные и контрольные процедуры </w:t>
      </w:r>
      <w:proofErr w:type="spellStart"/>
      <w:r>
        <w:rPr>
          <w:bCs/>
          <w:sz w:val="28"/>
          <w:szCs w:val="28"/>
        </w:rPr>
        <w:t>лимитирования</w:t>
      </w:r>
      <w:proofErr w:type="spellEnd"/>
      <w:r>
        <w:rPr>
          <w:bCs/>
          <w:sz w:val="28"/>
          <w:szCs w:val="28"/>
        </w:rPr>
        <w:t xml:space="preserve"> в кредитной организации. </w:t>
      </w:r>
    </w:p>
    <w:p w:rsidR="00107D02" w:rsidRDefault="004A2D30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Ценообразование кредитных продуктов на основе внутренних рейтингов банковских заемщиков. Учет риска, которому подвергается актив, в его цене.</w:t>
      </w:r>
    </w:p>
    <w:p w:rsidR="00107D02" w:rsidRDefault="004A2D30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Методология расчета стоимости кредитного продукта на основе использования кредитного рейтинга заемщика, срока кредитования, уровня возмещения потерь защитными условиями кредитного договора. </w:t>
      </w:r>
    </w:p>
    <w:p w:rsidR="00107D02" w:rsidRDefault="004A2D30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Определение ожидаемых потери по ссуде на основе рейтинговой оценки заемщиков. Включение ожидаемых потерь в стоимость кредита.</w:t>
      </w:r>
    </w:p>
    <w:p w:rsidR="00107D02" w:rsidRDefault="004A2D30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регулятора к уровню минимальной достаточности капитала банка. Влияние ожидаемых потерь на достаточность капитала банка и его рентабельность. Оптимизация соотношения рискованности и прибыльности банка при ценообразовании кредитных продуктов на основе банковских рейтингов.</w:t>
      </w:r>
    </w:p>
    <w:p w:rsidR="00107D02" w:rsidRDefault="00107D02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107D02" w:rsidRDefault="004A2D30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7. Кредитные рейтинги по классам требований к суверенным заемщикам, субъектам РФ и муниципальным образованиям РФ.</w:t>
      </w:r>
    </w:p>
    <w:p w:rsidR="00107D02" w:rsidRDefault="004A2D3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суверенного кредитного рейтинга. Суверенный кредитный рейтинг как оценка кредитоспособности региона или государства. Элементы системы построения суверенного кредитного рейтинга. </w:t>
      </w:r>
    </w:p>
    <w:p w:rsidR="00107D02" w:rsidRDefault="004A2D3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Факторы оценки кредитного риска при построении суверенного рейтинга: экономические; финансовые; социальные; политические.</w:t>
      </w:r>
    </w:p>
    <w:p w:rsidR="00107D02" w:rsidRDefault="004A2D3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Показатели, характеризующие деятельность органов власти в рейтинговой оценке. Показатели, характеризующие уровень развития региона или государства в рейтинговой оценке. </w:t>
      </w:r>
    </w:p>
    <w:p w:rsidR="00107D02" w:rsidRDefault="004A2D3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суверенных кредитных рейтингов в формировании потоков прямых инвестиций. Влияние суверенных кредитных рейтингов на политическую обстановку в регионе или государстве. Проблема предвзятости рейтинговых оценок «большой тройки» зарубежных рейтинговых агентств </w:t>
      </w:r>
      <w:proofErr w:type="spellStart"/>
      <w:r>
        <w:rPr>
          <w:sz w:val="28"/>
          <w:szCs w:val="28"/>
        </w:rPr>
        <w:t>Fitch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Moody's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Standard&amp;Poor's</w:t>
      </w:r>
      <w:proofErr w:type="spellEnd"/>
      <w:r>
        <w:rPr>
          <w:sz w:val="28"/>
          <w:szCs w:val="28"/>
        </w:rPr>
        <w:t xml:space="preserve">. </w:t>
      </w:r>
    </w:p>
    <w:p w:rsidR="00107D02" w:rsidRDefault="004A2D3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Субъекты РФ и муниципальные образования РФ как клиенты коммерческого банка. Кредитные рейтинги </w:t>
      </w:r>
      <w:bookmarkStart w:id="5" w:name="_Hlk159962497"/>
      <w:r>
        <w:rPr>
          <w:sz w:val="28"/>
          <w:szCs w:val="28"/>
        </w:rPr>
        <w:t>субъектов РФ и муниципальных образований РФ</w:t>
      </w:r>
      <w:bookmarkEnd w:id="5"/>
      <w:r>
        <w:rPr>
          <w:sz w:val="28"/>
          <w:szCs w:val="28"/>
        </w:rPr>
        <w:t>. Кредитные требования банков к субъектам РФ и муниципальным образованиям РФ.</w:t>
      </w:r>
    </w:p>
    <w:p w:rsidR="00107D02" w:rsidRDefault="00107D02">
      <w:pPr>
        <w:spacing w:line="360" w:lineRule="auto"/>
        <w:ind w:firstLine="567"/>
        <w:jc w:val="both"/>
        <w:rPr>
          <w:sz w:val="28"/>
          <w:szCs w:val="28"/>
        </w:rPr>
      </w:pPr>
    </w:p>
    <w:p w:rsidR="00107D02" w:rsidRPr="00014766" w:rsidRDefault="004A2D30" w:rsidP="000147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>–тематический план</w:t>
      </w:r>
    </w:p>
    <w:tbl>
      <w:tblPr>
        <w:tblW w:w="9710" w:type="dxa"/>
        <w:jc w:val="center"/>
        <w:tblLayout w:type="fixed"/>
        <w:tblLook w:val="00A0" w:firstRow="1" w:lastRow="0" w:firstColumn="1" w:lastColumn="0" w:noHBand="0" w:noVBand="0"/>
      </w:tblPr>
      <w:tblGrid>
        <w:gridCol w:w="637"/>
        <w:gridCol w:w="1953"/>
        <w:gridCol w:w="709"/>
        <w:gridCol w:w="992"/>
        <w:gridCol w:w="854"/>
        <w:gridCol w:w="1556"/>
        <w:gridCol w:w="1277"/>
        <w:gridCol w:w="1732"/>
      </w:tblGrid>
      <w:tr w:rsidR="00107D02">
        <w:trPr>
          <w:jc w:val="center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07D02" w:rsidRDefault="004A2D3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right" w:pos="851"/>
              </w:tabs>
              <w:ind w:left="-116" w:right="-10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right" w:pos="851"/>
              </w:tabs>
              <w:ind w:left="-116" w:right="-10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ind w:left="-116" w:right="-105"/>
              <w:jc w:val="center"/>
              <w:rPr>
                <w:b/>
                <w:sz w:val="24"/>
              </w:rPr>
            </w:pPr>
          </w:p>
          <w:p w:rsidR="00107D02" w:rsidRDefault="004A2D30">
            <w:pPr>
              <w:ind w:left="-116" w:right="-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107D02">
        <w:trPr>
          <w:jc w:val="center"/>
        </w:trPr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tabs>
                <w:tab w:val="right" w:pos="851"/>
              </w:tabs>
              <w:ind w:left="-116" w:right="-10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right" w:pos="851"/>
              </w:tabs>
              <w:ind w:left="-116" w:right="-10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*-</w:t>
            </w:r>
          </w:p>
          <w:p w:rsidR="00107D02" w:rsidRDefault="004A2D30">
            <w:pPr>
              <w:tabs>
                <w:tab w:val="right" w:pos="851"/>
              </w:tabs>
              <w:ind w:left="-116" w:right="-10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right" w:pos="851"/>
              </w:tabs>
              <w:ind w:left="-116" w:right="-10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tabs>
                <w:tab w:val="right" w:pos="851"/>
              </w:tabs>
              <w:ind w:left="-116" w:right="-105"/>
              <w:rPr>
                <w:b/>
                <w:sz w:val="24"/>
                <w:szCs w:val="24"/>
              </w:rPr>
            </w:pPr>
          </w:p>
        </w:tc>
      </w:tr>
      <w:tr w:rsidR="00107D02">
        <w:trPr>
          <w:jc w:val="center"/>
        </w:trPr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tabs>
                <w:tab w:val="right" w:pos="851"/>
              </w:tabs>
              <w:ind w:left="-116" w:right="-10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tabs>
                <w:tab w:val="right" w:pos="851"/>
              </w:tabs>
              <w:ind w:left="-116" w:right="-1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right" w:pos="851"/>
              </w:tabs>
              <w:ind w:left="-116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</w:t>
            </w:r>
            <w:r>
              <w:rPr>
                <w:sz w:val="24"/>
                <w:szCs w:val="24"/>
              </w:rPr>
              <w:br/>
              <w:t>в т. ч.: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right" w:pos="851"/>
              </w:tabs>
              <w:ind w:left="-116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right" w:pos="851"/>
              </w:tabs>
              <w:ind w:left="-116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tabs>
                <w:tab w:val="right" w:pos="851"/>
              </w:tabs>
              <w:ind w:left="-116" w:right="-105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tabs>
                <w:tab w:val="right" w:pos="851"/>
              </w:tabs>
              <w:ind w:left="-116" w:right="-105"/>
              <w:rPr>
                <w:sz w:val="24"/>
                <w:szCs w:val="24"/>
              </w:rPr>
            </w:pPr>
          </w:p>
        </w:tc>
      </w:tr>
      <w:tr w:rsidR="00107D02">
        <w:trPr>
          <w:trHeight w:val="569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Кредитные рейтинги и классы кредитных требований к клиентам банка.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107D02" w:rsidRDefault="00107D02">
            <w:pPr>
              <w:rPr>
                <w:sz w:val="24"/>
              </w:rPr>
            </w:pPr>
          </w:p>
        </w:tc>
      </w:tr>
      <w:tr w:rsidR="00107D02">
        <w:trPr>
          <w:trHeight w:val="729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pStyle w:val="31"/>
              <w:widowControl w:val="0"/>
              <w:jc w:val="left"/>
              <w:rPr>
                <w:rFonts w:cs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Кредитные рейтинги банков-</w:t>
            </w:r>
            <w:r>
              <w:rPr>
                <w:rFonts w:ascii="Times New Roman" w:hAnsi="Times New Roman"/>
                <w:bCs/>
                <w:szCs w:val="24"/>
              </w:rPr>
              <w:lastRenderedPageBreak/>
              <w:t>контрагентов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 xml:space="preserve">Решение и разбор кейса </w:t>
            </w:r>
            <w:r>
              <w:rPr>
                <w:sz w:val="24"/>
              </w:rPr>
              <w:lastRenderedPageBreak/>
              <w:t>«Кредитный рейтинг банка».</w:t>
            </w:r>
          </w:p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Оформление результатов кейса и проверка.</w:t>
            </w:r>
          </w:p>
          <w:p w:rsidR="00107D02" w:rsidRDefault="00107D02">
            <w:pPr>
              <w:rPr>
                <w:sz w:val="24"/>
              </w:rPr>
            </w:pPr>
          </w:p>
        </w:tc>
      </w:tr>
      <w:tr w:rsidR="00107D02">
        <w:trPr>
          <w:trHeight w:val="843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bCs/>
                <w:sz w:val="24"/>
              </w:rPr>
              <w:t>Кредитные рейтинги корпоративных клиентов.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Проведение тренинга «Построение рейтинга уровня финансового состояния корпоративного заемщика». Оформление его результатов и проверка.</w:t>
            </w:r>
          </w:p>
          <w:p w:rsidR="00107D02" w:rsidRDefault="00107D02">
            <w:pPr>
              <w:rPr>
                <w:sz w:val="24"/>
              </w:rPr>
            </w:pPr>
          </w:p>
        </w:tc>
      </w:tr>
      <w:tr w:rsidR="00107D02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bCs/>
                <w:sz w:val="24"/>
              </w:rPr>
              <w:t xml:space="preserve">Кредитный </w:t>
            </w:r>
            <w:proofErr w:type="spellStart"/>
            <w:r>
              <w:rPr>
                <w:bCs/>
                <w:sz w:val="24"/>
              </w:rPr>
              <w:t>скоринг</w:t>
            </w:r>
            <w:proofErr w:type="spellEnd"/>
            <w:r>
              <w:rPr>
                <w:bCs/>
                <w:sz w:val="24"/>
              </w:rPr>
              <w:t xml:space="preserve"> розничных заемщиков.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 xml:space="preserve">Решение и разбор кейса «Кредитный </w:t>
            </w:r>
            <w:proofErr w:type="spellStart"/>
            <w:r>
              <w:rPr>
                <w:sz w:val="24"/>
              </w:rPr>
              <w:t>скоринг</w:t>
            </w:r>
            <w:proofErr w:type="spellEnd"/>
            <w:r>
              <w:rPr>
                <w:sz w:val="24"/>
              </w:rPr>
              <w:t xml:space="preserve"> заемщика - физического лица». Оформление его результатов и проверка.</w:t>
            </w:r>
          </w:p>
        </w:tc>
      </w:tr>
      <w:tr w:rsidR="00107D02">
        <w:trPr>
          <w:trHeight w:val="1193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pStyle w:val="31"/>
              <w:widowControl w:val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Профессиональное суждение о заемщике банка и расчет величины кредитного риска.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Решение и разбор кейса «Профессиональное суждение по кредитной заявке корпоративного заемщика». Оформление его результатов и проверка.</w:t>
            </w:r>
          </w:p>
        </w:tc>
      </w:tr>
      <w:tr w:rsidR="00107D02">
        <w:trPr>
          <w:trHeight w:val="1193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 xml:space="preserve">Применение кредитных рейтингов клиентов банка: резервирование и </w:t>
            </w:r>
            <w:proofErr w:type="spellStart"/>
            <w:r>
              <w:rPr>
                <w:sz w:val="24"/>
              </w:rPr>
              <w:t>лимитирование</w:t>
            </w:r>
            <w:proofErr w:type="spellEnd"/>
            <w:r>
              <w:rPr>
                <w:sz w:val="24"/>
              </w:rPr>
              <w:t xml:space="preserve"> ссуд, ценообразование кредитных продуктов.</w:t>
            </w:r>
          </w:p>
          <w:p w:rsidR="00107D02" w:rsidRDefault="00107D0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Решение и разбор кейса «</w:t>
            </w:r>
            <w:r>
              <w:rPr>
                <w:sz w:val="24"/>
                <w:szCs w:val="24"/>
              </w:rPr>
              <w:t>Методика определения резерва по ссуде корпоративного клиента</w:t>
            </w:r>
            <w:r>
              <w:rPr>
                <w:sz w:val="24"/>
              </w:rPr>
              <w:t>». Оформление его результатов и проверка.</w:t>
            </w:r>
          </w:p>
          <w:p w:rsidR="00107D02" w:rsidRDefault="00107D02">
            <w:pPr>
              <w:rPr>
                <w:sz w:val="24"/>
              </w:rPr>
            </w:pPr>
          </w:p>
        </w:tc>
      </w:tr>
      <w:tr w:rsidR="00107D02">
        <w:trPr>
          <w:trHeight w:val="1193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 xml:space="preserve">Кредитные рейтинги по классам требований к суверенным заемщикам, субъектам РФ и муниципальным образованиям РФ. </w:t>
            </w:r>
          </w:p>
          <w:p w:rsidR="00107D02" w:rsidRDefault="00107D0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107D02" w:rsidRDefault="00107D02">
            <w:pPr>
              <w:rPr>
                <w:sz w:val="24"/>
              </w:rPr>
            </w:pPr>
          </w:p>
        </w:tc>
      </w:tr>
      <w:tr w:rsidR="00107D02">
        <w:trPr>
          <w:trHeight w:val="838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107D02">
        <w:trPr>
          <w:trHeight w:val="411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107D02" w:rsidRDefault="004A2D30">
      <w:pPr>
        <w:pStyle w:val="af1"/>
        <w:keepNext/>
        <w:ind w:left="0"/>
        <w:jc w:val="both"/>
        <w:rPr>
          <w:sz w:val="24"/>
          <w:szCs w:val="24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  <w:r>
        <w:rPr>
          <w:sz w:val="24"/>
          <w:szCs w:val="24"/>
        </w:rPr>
        <w:t>.</w:t>
      </w:r>
    </w:p>
    <w:p w:rsidR="00107D02" w:rsidRDefault="00107D02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107D02" w:rsidRDefault="004A2D30">
      <w:pPr>
        <w:pStyle w:val="ac"/>
        <w:spacing w:line="360" w:lineRule="auto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tbl>
      <w:tblPr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872"/>
        <w:gridCol w:w="5100"/>
        <w:gridCol w:w="2951"/>
      </w:tblGrid>
      <w:tr w:rsidR="00107D02" w:rsidTr="00014766">
        <w:trPr>
          <w:trHeight w:val="935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ind w:left="13" w:hanging="1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107D02" w:rsidTr="00014766">
        <w:trPr>
          <w:trHeight w:val="416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t>1.Кредитные рейтинги и классы кредитных требований к клиентам банка.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кредитного рейтинга. Понятие и признаки клиента банка. Принципы взаимоотношений банка с клиентами, понятие кредитного требования к клиенту банка. Деятельность специализированных рейтинговых агентств. Место и роль внутреннего </w:t>
            </w:r>
            <w:proofErr w:type="spellStart"/>
            <w:r>
              <w:rPr>
                <w:sz w:val="24"/>
                <w:szCs w:val="24"/>
              </w:rPr>
              <w:t>рейтингования</w:t>
            </w:r>
            <w:proofErr w:type="spellEnd"/>
            <w:r>
              <w:rPr>
                <w:sz w:val="24"/>
                <w:szCs w:val="24"/>
              </w:rPr>
              <w:t xml:space="preserve"> банковских заемщиков в процессе управления кредитным риском. 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Метод использования внешних рейтингов, присвоенных специализированными агентствами (Стандартный метод). Метод использования внутренних кредитных рейтингов коммерческими банками (ПВР). 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 на основе внутренних рейтингов (ПВР) при оценке кредитного риска по кредитным требованиям банка. Базовый и продвинутый подходы на основе внутренних рейтингов банка (БПВР и ППВР) при оценке кредитного риска. Классы и подклассы кредитных требований банка в рамках ПВР. Основные классы кредитных требований - кредитные требования к суверенным заемщикам, кредитным организациям, розничным заемщикам, корпоративным заемщикам.</w:t>
            </w:r>
          </w:p>
          <w:p w:rsidR="00107D02" w:rsidRDefault="004A2D30">
            <w:pPr>
              <w:ind w:hanging="1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107D02" w:rsidRDefault="004A2D30">
            <w:pPr>
              <w:ind w:hanging="1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8.1:2</w:t>
            </w:r>
          </w:p>
          <w:p w:rsidR="00107D02" w:rsidRDefault="004A2D30">
            <w:pPr>
              <w:ind w:hanging="1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1,2,3</w:t>
            </w:r>
          </w:p>
          <w:p w:rsidR="00107D02" w:rsidRDefault="004A2D30">
            <w:pPr>
              <w:ind w:hanging="1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8.3: 1</w:t>
            </w:r>
          </w:p>
          <w:p w:rsidR="00107D02" w:rsidRDefault="004A2D30">
            <w:pPr>
              <w:ind w:hanging="15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1,2,3,4,5,6,7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1.Устные ответы. 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2.Дискуссия по теме.</w:t>
            </w:r>
          </w:p>
        </w:tc>
      </w:tr>
      <w:tr w:rsidR="00107D02" w:rsidTr="00014766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Кредитные рейтинги банков-контрагентов.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рейтинга банков-контрагентов, цели, задачи, методология. Источники информации, используемые для построения рейтинга банков-контрагентов, применяемая система показателей и особенности его построения. </w:t>
            </w:r>
          </w:p>
          <w:p w:rsidR="00107D02" w:rsidRDefault="004A2D30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Методика определения кредитного рейтинга банка-контрагента</w:t>
            </w:r>
            <w:r>
              <w:rPr>
                <w:bCs/>
                <w:iCs/>
                <w:sz w:val="24"/>
                <w:szCs w:val="24"/>
              </w:rPr>
              <w:t>. Качественная оценка бизнес-риска, финансового риска и кредитной истории. Мониторинг кредитного рейтинга банков-контрагентов.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8.1:2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1, 2,3</w:t>
            </w:r>
          </w:p>
          <w:p w:rsidR="00107D02" w:rsidRDefault="004A2D30">
            <w:pPr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2,3,5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1.Устные ответы. 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2.Разбор и решение кейса «</w:t>
            </w:r>
            <w:r>
              <w:rPr>
                <w:sz w:val="24"/>
              </w:rPr>
              <w:t>Кредитный рейтинг банка</w:t>
            </w:r>
            <w:r>
              <w:rPr>
                <w:sz w:val="24"/>
                <w:szCs w:val="24"/>
              </w:rPr>
              <w:t>».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3.Дискуссия по теме.</w:t>
            </w:r>
          </w:p>
        </w:tc>
      </w:tr>
      <w:tr w:rsidR="00107D02" w:rsidTr="00014766">
        <w:trPr>
          <w:trHeight w:val="1656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</w:rPr>
              <w:t>Кредитные рейтинги корпоративных клиентов.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ind w:hanging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Методика определения кредитного рейтинга корпоративного клиента. </w:t>
            </w:r>
          </w:p>
          <w:p w:rsidR="00107D02" w:rsidRDefault="004A2D30">
            <w:pPr>
              <w:ind w:hanging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определения кредитного рейтинга клиента и его дебитора при операциях факторинга. </w:t>
            </w:r>
          </w:p>
          <w:p w:rsidR="00107D02" w:rsidRDefault="004A2D30">
            <w:pPr>
              <w:ind w:hanging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Мониторинг кредитного рейтинга предприятий-заемщиков. </w:t>
            </w:r>
          </w:p>
          <w:p w:rsidR="00107D02" w:rsidRDefault="004A2D30">
            <w:pPr>
              <w:ind w:hanging="1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107D02" w:rsidRDefault="004A2D30">
            <w:pPr>
              <w:ind w:hanging="1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8.1:2</w:t>
            </w:r>
          </w:p>
          <w:p w:rsidR="00107D02" w:rsidRDefault="004A2D30">
            <w:pPr>
              <w:ind w:hanging="1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1,2,3</w:t>
            </w:r>
          </w:p>
          <w:p w:rsidR="00107D02" w:rsidRDefault="004A2D30">
            <w:pPr>
              <w:ind w:hanging="1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8.3: 1,2</w:t>
            </w:r>
          </w:p>
          <w:p w:rsidR="00107D02" w:rsidRDefault="004A2D30">
            <w:pPr>
              <w:ind w:hanging="15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2,3,5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1.Устные ответы.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2.Проведение тренинга «</w:t>
            </w:r>
            <w:r>
              <w:rPr>
                <w:sz w:val="24"/>
              </w:rPr>
              <w:t>Построение рейтинга уровня финансового состояния корпоративного заемщика</w:t>
            </w:r>
            <w:r>
              <w:rPr>
                <w:sz w:val="24"/>
                <w:szCs w:val="24"/>
              </w:rPr>
              <w:t>».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3.Разбор и обсуждение результатов тренинга.</w:t>
            </w:r>
          </w:p>
          <w:p w:rsidR="00107D02" w:rsidRDefault="004A2D30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4.Дискуссия по теме. </w:t>
            </w:r>
          </w:p>
        </w:tc>
      </w:tr>
      <w:tr w:rsidR="00107D02" w:rsidTr="00014766">
        <w:trPr>
          <w:trHeight w:val="853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</w:rPr>
              <w:t xml:space="preserve">Кредитный </w:t>
            </w:r>
            <w:proofErr w:type="spellStart"/>
            <w:r>
              <w:rPr>
                <w:bCs/>
                <w:sz w:val="24"/>
              </w:rPr>
              <w:t>скоринг</w:t>
            </w:r>
            <w:proofErr w:type="spellEnd"/>
            <w:r>
              <w:rPr>
                <w:bCs/>
                <w:sz w:val="24"/>
              </w:rPr>
              <w:t xml:space="preserve"> розничных заемщиков.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Розничные заемщики банка – физические лица и субъекты малого предпринимательства.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и задачи проведения </w:t>
            </w:r>
            <w:proofErr w:type="spellStart"/>
            <w:r>
              <w:rPr>
                <w:sz w:val="24"/>
                <w:szCs w:val="24"/>
              </w:rPr>
              <w:t>скоринговой</w:t>
            </w:r>
            <w:proofErr w:type="spellEnd"/>
            <w:r>
              <w:rPr>
                <w:sz w:val="24"/>
                <w:szCs w:val="24"/>
              </w:rPr>
              <w:t xml:space="preserve"> оценки заемщика – физического лица. Место и роль </w:t>
            </w:r>
            <w:proofErr w:type="spellStart"/>
            <w:r>
              <w:rPr>
                <w:sz w:val="24"/>
                <w:szCs w:val="24"/>
              </w:rPr>
              <w:lastRenderedPageBreak/>
              <w:t>скоринговой</w:t>
            </w:r>
            <w:proofErr w:type="spellEnd"/>
            <w:r>
              <w:rPr>
                <w:sz w:val="24"/>
                <w:szCs w:val="24"/>
              </w:rPr>
              <w:t xml:space="preserve"> оценки физических лиц в сфере банковского розничного кредитования. 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Скоринг</w:t>
            </w:r>
            <w:proofErr w:type="spellEnd"/>
            <w:r>
              <w:rPr>
                <w:sz w:val="24"/>
                <w:szCs w:val="24"/>
              </w:rPr>
              <w:t xml:space="preserve"> физических лиц в технологиях противодействия мошенничеству в сфере розничного банковского кредитования.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Методика кредитного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физических лиц. Виды кредитного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физических лиц.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Рейтинговая оценка уровня финансового состояния субъектов малого предпринимательства (предприятий с упрощённой системой налогообложения, предпринимателей без образования юридического лица).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2,3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5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1.Устные ответы.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2.Разбор и решение кейса «</w:t>
            </w:r>
            <w:r>
              <w:rPr>
                <w:sz w:val="24"/>
              </w:rPr>
              <w:t xml:space="preserve">Кредитный </w:t>
            </w:r>
            <w:proofErr w:type="spellStart"/>
            <w:r>
              <w:rPr>
                <w:sz w:val="24"/>
              </w:rPr>
              <w:t>скоринг</w:t>
            </w:r>
            <w:proofErr w:type="spellEnd"/>
            <w:r>
              <w:rPr>
                <w:sz w:val="24"/>
              </w:rPr>
              <w:t xml:space="preserve"> заемщика - физического </w:t>
            </w:r>
            <w:r>
              <w:rPr>
                <w:sz w:val="24"/>
              </w:rPr>
              <w:lastRenderedPageBreak/>
              <w:t>лица</w:t>
            </w:r>
            <w:r>
              <w:rPr>
                <w:sz w:val="24"/>
                <w:szCs w:val="24"/>
              </w:rPr>
              <w:t>».</w:t>
            </w:r>
          </w:p>
          <w:p w:rsidR="00107D02" w:rsidRDefault="004A2D30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3.Дискуссия по теме.</w:t>
            </w:r>
          </w:p>
        </w:tc>
      </w:tr>
      <w:tr w:rsidR="00107D02" w:rsidTr="00014766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5.</w:t>
            </w:r>
            <w:r>
              <w:rPr>
                <w:sz w:val="24"/>
                <w:szCs w:val="24"/>
              </w:rPr>
              <w:t xml:space="preserve"> Профессиональное суждение о заемщике банка и расчет величины кредитного риска.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pStyle w:val="31"/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Кредитный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андеррайтинг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 Составление профессионального суждения об уровне кредитоспособности и рисковых особенностях заемщика. Определение кредитного рейтинга и профессиональное суждение на примере корпоративного заемщика.</w:t>
            </w:r>
          </w:p>
          <w:p w:rsidR="00107D02" w:rsidRDefault="004A2D30">
            <w:pPr>
              <w:pStyle w:val="31"/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Порядок расчета величины кредитного риска на основе ПВР для кредитных требований к корпоративным заемщикам, суверенным заемщикам, финансовым организациям и розничным заемщикам. </w:t>
            </w:r>
          </w:p>
          <w:p w:rsidR="00107D02" w:rsidRDefault="004A2D30">
            <w:pPr>
              <w:pStyle w:val="31"/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Расчет коэффициента риска для кредитных требований разного класса. </w:t>
            </w:r>
          </w:p>
          <w:p w:rsidR="00107D02" w:rsidRDefault="004A2D30">
            <w:pPr>
              <w:pStyle w:val="31"/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Расчет ожидаемых потерь. </w:t>
            </w:r>
          </w:p>
          <w:p w:rsidR="00107D02" w:rsidRDefault="004A2D30">
            <w:pPr>
              <w:pStyle w:val="31"/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Расчет компонентов кредитного риска.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8.1:3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1,2,3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8.3: 1,2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5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1.Устные ответы.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2.Разбор и решение кейса «</w:t>
            </w:r>
            <w:r>
              <w:rPr>
                <w:sz w:val="24"/>
              </w:rPr>
              <w:t>Профессиональное суждение по кредитной заявке корпоративного заемщика</w:t>
            </w:r>
            <w:r>
              <w:rPr>
                <w:sz w:val="24"/>
                <w:szCs w:val="24"/>
              </w:rPr>
              <w:t>».</w:t>
            </w:r>
          </w:p>
          <w:p w:rsidR="00107D02" w:rsidRDefault="004A2D30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3.Дискуссия по теме. </w:t>
            </w:r>
          </w:p>
        </w:tc>
      </w:tr>
      <w:tr w:rsidR="00107D02" w:rsidTr="00014766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Применение кредитных рейтингов клиентов банка: резервирование и </w:t>
            </w:r>
            <w:proofErr w:type="spellStart"/>
            <w:r>
              <w:rPr>
                <w:sz w:val="24"/>
              </w:rPr>
              <w:t>лимитирование</w:t>
            </w:r>
            <w:proofErr w:type="spellEnd"/>
            <w:r>
              <w:rPr>
                <w:sz w:val="24"/>
              </w:rPr>
              <w:t xml:space="preserve"> ссуд, ценообразование кредитных продуктов.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Резервирование и </w:t>
            </w:r>
            <w:proofErr w:type="spellStart"/>
            <w:r>
              <w:rPr>
                <w:sz w:val="24"/>
                <w:szCs w:val="24"/>
              </w:rPr>
              <w:t>лимитирование</w:t>
            </w:r>
            <w:proofErr w:type="spellEnd"/>
            <w:r>
              <w:rPr>
                <w:sz w:val="24"/>
                <w:szCs w:val="24"/>
              </w:rPr>
              <w:t xml:space="preserve"> как методы управления кредитным риском, оставленным на собственном удержании. Формирование резервов на возможные потери по ссудам и задолженности, приравненной к ссудной. </w:t>
            </w:r>
            <w:proofErr w:type="spellStart"/>
            <w:r>
              <w:rPr>
                <w:sz w:val="24"/>
                <w:szCs w:val="24"/>
              </w:rPr>
              <w:t>Лимитирование</w:t>
            </w:r>
            <w:proofErr w:type="spellEnd"/>
            <w:r>
              <w:rPr>
                <w:sz w:val="24"/>
                <w:szCs w:val="24"/>
              </w:rPr>
              <w:t xml:space="preserve"> объемов ссудных операций. 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Ценообразование кредитных продуктов на основе внутренних рейтингов банковских заемщиков. Учет риска, которому подвергается актив, в его цене.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ожидаемых потери по ссуде на основе рейтинговой оценки заемщиков. Включение ожидаемых потерь в стоимость кредита.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регулятора к уровню минимальной </w:t>
            </w:r>
            <w:r>
              <w:rPr>
                <w:sz w:val="24"/>
                <w:szCs w:val="24"/>
              </w:rPr>
              <w:lastRenderedPageBreak/>
              <w:t>достаточности капитала банка. Влияние ожидаемых потерь на достаточность капитала банка и его рентабельность. Оптимизация соотношения рискованности и прибыльности банка при ценообразовании кредитных продуктов на основе банковских рейтингов.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2,3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8.3: 1,2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5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1.Устные ответы.</w:t>
            </w:r>
          </w:p>
          <w:p w:rsidR="00107D02" w:rsidRDefault="004A2D30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2.Разбор и решение кейса «Методика определения резерва по ссуде корпоративного клиента».</w:t>
            </w:r>
          </w:p>
          <w:p w:rsidR="00107D02" w:rsidRDefault="004A2D30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3.Дискуссия по теме.</w:t>
            </w:r>
          </w:p>
        </w:tc>
      </w:tr>
      <w:tr w:rsidR="00107D02" w:rsidTr="00014766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Кредитные рейтинги по классам требований к суверенным заемщикам, субъектам РФ и муниципальным образованиям РФ.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ind w:firstLine="34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Понятие суверенного кредитного рейтинга. Суверенный кредитный рейтинг как оценка кредитоспособности региона или государства. Элементы системы построения суверенного кредитного рейтинга. </w:t>
            </w:r>
          </w:p>
          <w:p w:rsidR="00107D02" w:rsidRDefault="004A2D30">
            <w:pPr>
              <w:ind w:firstLine="34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Факторы оценки кредитного риска при построении суверенного рейтинга: экономические; финансовые; социальные; политические.</w:t>
            </w:r>
          </w:p>
          <w:p w:rsidR="00107D02" w:rsidRDefault="004A2D30">
            <w:pPr>
              <w:ind w:firstLine="34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Субъекты РФ и муниципальные образования РФ как клиенты коммерческого банка. Кредитные рейтинги субъектов РФ и муниципальных образований РФ. Кредитные требования банков к субъектам РФ и муниципальным образованиям РФ.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3</w:t>
            </w:r>
          </w:p>
          <w:p w:rsidR="00107D02" w:rsidRDefault="004A2D3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8.3: 1, 2</w:t>
            </w:r>
          </w:p>
          <w:p w:rsidR="00107D02" w:rsidRDefault="004A2D30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5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1.Устные ответы.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2.Дискуссия по теме.</w:t>
            </w:r>
          </w:p>
          <w:p w:rsidR="00107D02" w:rsidRDefault="00107D02">
            <w:pPr>
              <w:jc w:val="both"/>
              <w:rPr>
                <w:sz w:val="24"/>
                <w:szCs w:val="24"/>
              </w:rPr>
            </w:pPr>
          </w:p>
        </w:tc>
      </w:tr>
    </w:tbl>
    <w:p w:rsidR="00107D02" w:rsidRDefault="00107D02">
      <w:pPr>
        <w:pStyle w:val="ac"/>
        <w:spacing w:line="360" w:lineRule="auto"/>
        <w:jc w:val="both"/>
        <w:rPr>
          <w:b w:val="0"/>
          <w:szCs w:val="28"/>
        </w:rPr>
      </w:pPr>
    </w:p>
    <w:p w:rsidR="00107D02" w:rsidRPr="00014766" w:rsidRDefault="004A2D30" w:rsidP="0001476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107D02" w:rsidRDefault="004A2D30" w:rsidP="00014766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2439"/>
        <w:gridCol w:w="3686"/>
        <w:gridCol w:w="3798"/>
      </w:tblGrid>
      <w:tr w:rsidR="00107D0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left" w:pos="157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left" w:pos="157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tabs>
                <w:tab w:val="left" w:pos="157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07D0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sz w:val="24"/>
              </w:rPr>
              <w:t>Кредитные рейтинги и классы кредитных требований к клиентам банка.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numPr>
                <w:ilvl w:val="0"/>
                <w:numId w:val="3"/>
              </w:numPr>
              <w:tabs>
                <w:tab w:val="left" w:pos="34"/>
              </w:tabs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"О деятельности кредитных рейтинговых агентств в Российской Федерации, о внесении изменения в статью 76.1 Федерального закона О Центральном банке Российской Федерации (Банке России) и признании утратившими силу отдельных положений законодательных актов Российской Федерации" от 13.07.2015 N 222-ФЗ.</w:t>
            </w:r>
          </w:p>
          <w:p w:rsidR="00107D02" w:rsidRDefault="004A2D30">
            <w:pPr>
              <w:numPr>
                <w:ilvl w:val="0"/>
                <w:numId w:val="3"/>
              </w:numPr>
              <w:tabs>
                <w:tab w:val="left" w:pos="34"/>
              </w:tabs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Методические подходы </w:t>
            </w:r>
            <w:proofErr w:type="spellStart"/>
            <w:r>
              <w:rPr>
                <w:sz w:val="24"/>
                <w:szCs w:val="24"/>
              </w:rPr>
              <w:t>рейтингования</w:t>
            </w:r>
            <w:proofErr w:type="spellEnd"/>
            <w:r>
              <w:rPr>
                <w:sz w:val="24"/>
                <w:szCs w:val="24"/>
              </w:rPr>
              <w:t xml:space="preserve"> Аналитического рейтингового агентства АКРА, рейтингового агентства «Эксперт РА», рейтингового агентства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«Национальные кредитные рейтинги» (НКР) и </w:t>
            </w:r>
            <w:r>
              <w:rPr>
                <w:sz w:val="24"/>
                <w:szCs w:val="24"/>
              </w:rPr>
              <w:t>рейтингового агентства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«Национальное рейтинговое агентство» (НРА).</w:t>
            </w:r>
          </w:p>
          <w:p w:rsidR="00107D02" w:rsidRDefault="004A2D30">
            <w:pPr>
              <w:numPr>
                <w:ilvl w:val="0"/>
                <w:numId w:val="3"/>
              </w:numPr>
              <w:tabs>
                <w:tab w:val="left" w:pos="34"/>
              </w:tabs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Методические подходы </w:t>
            </w:r>
            <w:proofErr w:type="spellStart"/>
            <w:r>
              <w:rPr>
                <w:sz w:val="24"/>
                <w:szCs w:val="24"/>
              </w:rPr>
              <w:t>рейтингования</w:t>
            </w:r>
            <w:proofErr w:type="spellEnd"/>
            <w:r>
              <w:rPr>
                <w:sz w:val="24"/>
                <w:szCs w:val="24"/>
              </w:rPr>
              <w:t xml:space="preserve"> агентств </w:t>
            </w:r>
            <w:proofErr w:type="spellStart"/>
            <w:r>
              <w:rPr>
                <w:sz w:val="24"/>
                <w:szCs w:val="24"/>
                <w:lang w:val="en-US"/>
              </w:rPr>
              <w:t>Standart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and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Poor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Moody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Fitch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Ratings</w:t>
            </w:r>
            <w:r>
              <w:rPr>
                <w:sz w:val="24"/>
                <w:szCs w:val="24"/>
              </w:rPr>
              <w:t>.</w:t>
            </w:r>
          </w:p>
          <w:p w:rsidR="00107D02" w:rsidRDefault="004A2D30">
            <w:pPr>
              <w:numPr>
                <w:ilvl w:val="0"/>
                <w:numId w:val="3"/>
              </w:numPr>
              <w:tabs>
                <w:tab w:val="left" w:pos="34"/>
              </w:tabs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построения кредитных рейтингов клиентов банка.</w:t>
            </w:r>
          </w:p>
          <w:p w:rsidR="00107D02" w:rsidRDefault="004A2D30">
            <w:pPr>
              <w:numPr>
                <w:ilvl w:val="0"/>
                <w:numId w:val="3"/>
              </w:numPr>
              <w:tabs>
                <w:tab w:val="left" w:pos="34"/>
              </w:tabs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</w:t>
            </w:r>
            <w:proofErr w:type="spellStart"/>
            <w:r>
              <w:rPr>
                <w:sz w:val="24"/>
                <w:szCs w:val="24"/>
              </w:rPr>
              <w:t>рейтингования</w:t>
            </w:r>
            <w:proofErr w:type="spellEnd"/>
            <w:r>
              <w:rPr>
                <w:sz w:val="24"/>
                <w:szCs w:val="24"/>
              </w:rPr>
              <w:t xml:space="preserve"> и требования к методикам построения кредитных рейтингов в соответствии с рекомендациями </w:t>
            </w:r>
            <w:proofErr w:type="spellStart"/>
            <w:r>
              <w:rPr>
                <w:sz w:val="24"/>
                <w:szCs w:val="24"/>
              </w:rPr>
              <w:t>Базельского</w:t>
            </w:r>
            <w:proofErr w:type="spellEnd"/>
            <w:r>
              <w:rPr>
                <w:sz w:val="24"/>
                <w:szCs w:val="24"/>
              </w:rPr>
              <w:t xml:space="preserve"> комитета по банковскому надзору «Базель II».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1.Подготовка вопросов темы.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2.Подготовка теоретических и методологических основ построения рейтингов заемщиков в банковском риск-менеджменте.</w:t>
            </w:r>
          </w:p>
          <w:p w:rsidR="00107D02" w:rsidRDefault="00107D02">
            <w:pPr>
              <w:jc w:val="both"/>
              <w:rPr>
                <w:sz w:val="24"/>
                <w:szCs w:val="24"/>
              </w:rPr>
            </w:pPr>
          </w:p>
        </w:tc>
      </w:tr>
      <w:tr w:rsidR="00107D0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tabs>
                <w:tab w:val="left" w:pos="1575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2. Кредитные рейтинги банков-контрагентов.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1.Источники информации, используемые для построения рейтинга банков-контрагентов, применяемая система показателей и особенности его построения. </w:t>
            </w:r>
          </w:p>
          <w:p w:rsidR="00107D02" w:rsidRDefault="004A2D30">
            <w:pPr>
              <w:ind w:firstLine="34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2.Методика определения кредитного рейтинга банка-контрагента</w:t>
            </w:r>
            <w:r>
              <w:rPr>
                <w:bCs/>
                <w:iCs/>
                <w:sz w:val="24"/>
                <w:szCs w:val="24"/>
              </w:rPr>
              <w:t xml:space="preserve">. Качественная оценка бизнес-риска, финансового риска и кредитной истории. Определение кредитного рейтинга банка-контрагента как интегральной оценки его кредитоспособности.  </w:t>
            </w:r>
          </w:p>
          <w:p w:rsidR="00107D02" w:rsidRDefault="004A2D30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3.Мониторинг кредитного рейтинга банков-контрагентов. Определение кредитного рейтинга и профессиональное суждение.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вопросов темы в форме дискуссии.</w:t>
            </w:r>
          </w:p>
          <w:p w:rsidR="00107D02" w:rsidRDefault="004A2D3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методологических подходов к построению рейтинга банков.</w:t>
            </w:r>
          </w:p>
          <w:p w:rsidR="00107D02" w:rsidRDefault="004A2D3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кейса «</w:t>
            </w:r>
            <w:r>
              <w:rPr>
                <w:sz w:val="24"/>
              </w:rPr>
              <w:t>Кредитный рейтинг банка</w:t>
            </w:r>
            <w:r>
              <w:rPr>
                <w:sz w:val="24"/>
                <w:szCs w:val="24"/>
              </w:rPr>
              <w:t>».</w:t>
            </w:r>
          </w:p>
          <w:p w:rsidR="00107D02" w:rsidRDefault="004A2D3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письменного заключения.</w:t>
            </w:r>
          </w:p>
          <w:p w:rsidR="00107D02" w:rsidRDefault="004A2D3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выступлений в форме дискуссии.</w:t>
            </w:r>
          </w:p>
        </w:tc>
      </w:tr>
      <w:tr w:rsidR="00107D0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</w:rPr>
              <w:t>Кредитные рейтинги корпоративных клиентов.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ind w:firstLine="34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1.Методика определения кредитного рейтинга предприятия</w:t>
            </w:r>
            <w:r>
              <w:rPr>
                <w:bCs/>
                <w:iCs/>
                <w:sz w:val="24"/>
                <w:szCs w:val="24"/>
              </w:rPr>
              <w:t xml:space="preserve">. Качественная оценка бизнес-риска, финансового риска и кредитной истории. Определение кредитного рейтинга предприятия-заемщика как интегральной оценки его кредитоспособности. </w:t>
            </w:r>
          </w:p>
          <w:p w:rsidR="00107D02" w:rsidRDefault="004A2D30">
            <w:pPr>
              <w:ind w:firstLine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2.Рейтинговая оценка уровня финансового состояния юридических лиц – нерезидентов, предприятий с упрощённой системой налогообложения и предпринимателей без образования юридического лица. </w:t>
            </w:r>
          </w:p>
          <w:p w:rsidR="00107D02" w:rsidRDefault="004A2D30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3.Мониторинг кредитного рейтинга предприятий-заемщиков. Определение кредитного рейтинга и профессиональное суждение на примере корпоративного заемщика.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к обсуждению вопросов темы в форме дискуссии.</w:t>
            </w:r>
          </w:p>
          <w:p w:rsidR="00107D02" w:rsidRDefault="004A2D30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особенностей построения рейтинговой оценки и уровня финансового состояния юридических лиц.</w:t>
            </w:r>
          </w:p>
          <w:p w:rsidR="00107D02" w:rsidRDefault="004A2D30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тренингу «</w:t>
            </w:r>
            <w:r>
              <w:rPr>
                <w:sz w:val="24"/>
              </w:rPr>
              <w:t xml:space="preserve">Построение рейтинга уровня </w:t>
            </w:r>
            <w:r>
              <w:rPr>
                <w:sz w:val="24"/>
              </w:rPr>
              <w:lastRenderedPageBreak/>
              <w:t>финансового состояния корпоративного заемщика</w:t>
            </w:r>
            <w:r>
              <w:rPr>
                <w:sz w:val="24"/>
                <w:szCs w:val="24"/>
              </w:rPr>
              <w:t>».</w:t>
            </w:r>
          </w:p>
          <w:p w:rsidR="00107D02" w:rsidRDefault="004A2D30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заданий.</w:t>
            </w:r>
          </w:p>
          <w:p w:rsidR="00107D02" w:rsidRDefault="004A2D30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кейсов.</w:t>
            </w:r>
          </w:p>
          <w:p w:rsidR="00107D02" w:rsidRDefault="004A2D30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письменного заключения по решенным кейсам и ситуационным заданиям.</w:t>
            </w:r>
          </w:p>
          <w:p w:rsidR="00107D02" w:rsidRDefault="004A2D30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выступлений в форме дискуссии.</w:t>
            </w:r>
          </w:p>
        </w:tc>
      </w:tr>
      <w:tr w:rsidR="00107D0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</w:rPr>
              <w:t xml:space="preserve">Кредитный </w:t>
            </w:r>
            <w:proofErr w:type="spellStart"/>
            <w:r>
              <w:rPr>
                <w:bCs/>
                <w:sz w:val="24"/>
              </w:rPr>
              <w:t>скоринг</w:t>
            </w:r>
            <w:proofErr w:type="spellEnd"/>
            <w:r>
              <w:rPr>
                <w:bCs/>
                <w:sz w:val="24"/>
              </w:rPr>
              <w:t xml:space="preserve"> розничных заемщиков.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ind w:left="34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1.Источники информации, используемые для определения </w:t>
            </w:r>
            <w:proofErr w:type="spellStart"/>
            <w:r>
              <w:rPr>
                <w:sz w:val="24"/>
                <w:szCs w:val="24"/>
              </w:rPr>
              <w:t>скоринговой</w:t>
            </w:r>
            <w:proofErr w:type="spellEnd"/>
            <w:r>
              <w:rPr>
                <w:sz w:val="24"/>
                <w:szCs w:val="24"/>
              </w:rPr>
              <w:t xml:space="preserve"> оценки заемщика-физического лица, применяемая система показателей и особенности </w:t>
            </w:r>
            <w:proofErr w:type="spellStart"/>
            <w:r>
              <w:rPr>
                <w:sz w:val="24"/>
                <w:szCs w:val="24"/>
              </w:rPr>
              <w:t>скоринговой</w:t>
            </w:r>
            <w:proofErr w:type="spellEnd"/>
            <w:r>
              <w:rPr>
                <w:sz w:val="24"/>
                <w:szCs w:val="24"/>
              </w:rPr>
              <w:t xml:space="preserve"> оценки.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107D02" w:rsidRDefault="004A2D30">
            <w:pPr>
              <w:ind w:lef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2.Методика кредитного </w:t>
            </w:r>
            <w:proofErr w:type="spellStart"/>
            <w:r>
              <w:rPr>
                <w:bCs/>
                <w:sz w:val="24"/>
                <w:szCs w:val="24"/>
              </w:rPr>
              <w:t>скоринга</w:t>
            </w:r>
            <w:proofErr w:type="spellEnd"/>
            <w:r>
              <w:rPr>
                <w:bCs/>
                <w:sz w:val="24"/>
                <w:szCs w:val="24"/>
              </w:rPr>
              <w:t xml:space="preserve"> физических лиц. Определение кредитного </w:t>
            </w:r>
            <w:proofErr w:type="spellStart"/>
            <w:r>
              <w:rPr>
                <w:bCs/>
                <w:sz w:val="24"/>
                <w:szCs w:val="24"/>
              </w:rPr>
              <w:t>скоринга</w:t>
            </w:r>
            <w:proofErr w:type="spellEnd"/>
            <w:r>
              <w:rPr>
                <w:bCs/>
                <w:sz w:val="24"/>
                <w:szCs w:val="24"/>
              </w:rPr>
              <w:t xml:space="preserve"> физического лица на практическом примере.</w:t>
            </w:r>
          </w:p>
          <w:p w:rsidR="00107D02" w:rsidRDefault="004A2D30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3.Значение экспертной оценки службы безопасности банка при оценке кредитоспособности физического лица.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pStyle w:val="af1"/>
              <w:numPr>
                <w:ilvl w:val="0"/>
                <w:numId w:val="8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вопросов темы в форме дискуссии.</w:t>
            </w:r>
          </w:p>
          <w:p w:rsidR="00107D02" w:rsidRDefault="004A2D30">
            <w:pPr>
              <w:pStyle w:val="af1"/>
              <w:numPr>
                <w:ilvl w:val="0"/>
                <w:numId w:val="8"/>
              </w:numPr>
              <w:ind w:left="459" w:hanging="42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обсуждению особенностей построения </w:t>
            </w:r>
            <w:proofErr w:type="spellStart"/>
            <w:r>
              <w:rPr>
                <w:sz w:val="24"/>
                <w:szCs w:val="24"/>
              </w:rPr>
              <w:t>скоринговой</w:t>
            </w:r>
            <w:proofErr w:type="spellEnd"/>
            <w:r>
              <w:rPr>
                <w:sz w:val="24"/>
                <w:szCs w:val="24"/>
              </w:rPr>
              <w:t xml:space="preserve"> оценки физического лица.</w:t>
            </w:r>
          </w:p>
          <w:p w:rsidR="00107D02" w:rsidRDefault="004A2D30">
            <w:pPr>
              <w:pStyle w:val="af1"/>
              <w:numPr>
                <w:ilvl w:val="0"/>
                <w:numId w:val="8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кейса «</w:t>
            </w:r>
            <w:r>
              <w:rPr>
                <w:sz w:val="24"/>
              </w:rPr>
              <w:t xml:space="preserve">Кредитный </w:t>
            </w:r>
            <w:proofErr w:type="spellStart"/>
            <w:r>
              <w:rPr>
                <w:sz w:val="24"/>
              </w:rPr>
              <w:t>скоринг</w:t>
            </w:r>
            <w:proofErr w:type="spellEnd"/>
            <w:r>
              <w:rPr>
                <w:sz w:val="24"/>
              </w:rPr>
              <w:t xml:space="preserve"> заемщика - физического лица</w:t>
            </w:r>
            <w:r>
              <w:rPr>
                <w:sz w:val="24"/>
                <w:szCs w:val="24"/>
              </w:rPr>
              <w:t>».</w:t>
            </w:r>
          </w:p>
          <w:p w:rsidR="00107D02" w:rsidRDefault="004A2D30">
            <w:pPr>
              <w:pStyle w:val="af1"/>
              <w:numPr>
                <w:ilvl w:val="0"/>
                <w:numId w:val="8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письменного заключения.</w:t>
            </w:r>
          </w:p>
          <w:p w:rsidR="00107D02" w:rsidRDefault="004A2D30">
            <w:pPr>
              <w:pStyle w:val="af1"/>
              <w:numPr>
                <w:ilvl w:val="0"/>
                <w:numId w:val="8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выступлений в форме дискуссии.</w:t>
            </w:r>
          </w:p>
        </w:tc>
      </w:tr>
      <w:tr w:rsidR="00107D0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5.Профессиональное суждение о заемщике банка и расчет величины кредитного риска.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1.Профессиональное суждение о кредитоспособности заемщика на основе построения его рейтинга и принципы его формирования. </w:t>
            </w:r>
          </w:p>
          <w:p w:rsidR="00107D02" w:rsidRDefault="004A2D30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2.Проблемы оптимизации бизнес-процесса проведения кредитного анализа.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вопросов темы в форме дискуссии.</w:t>
            </w:r>
          </w:p>
          <w:p w:rsidR="00107D02" w:rsidRDefault="004A2D30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обсуждению особенностей, целей и методических подходов кредитного </w:t>
            </w:r>
            <w:proofErr w:type="spellStart"/>
            <w:r>
              <w:rPr>
                <w:sz w:val="24"/>
                <w:szCs w:val="24"/>
              </w:rPr>
              <w:t>андеррайтинга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07D02" w:rsidRDefault="004A2D30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заданий.</w:t>
            </w:r>
          </w:p>
          <w:p w:rsidR="00107D02" w:rsidRDefault="004A2D30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кейсов.</w:t>
            </w:r>
          </w:p>
          <w:p w:rsidR="00107D02" w:rsidRDefault="004A2D30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кейса «</w:t>
            </w:r>
            <w:r>
              <w:rPr>
                <w:sz w:val="24"/>
              </w:rPr>
              <w:t>Профессиональное суждение по кредитной заявке корпоративного заемщика</w:t>
            </w:r>
            <w:r>
              <w:rPr>
                <w:sz w:val="24"/>
                <w:szCs w:val="24"/>
              </w:rPr>
              <w:t>».</w:t>
            </w:r>
          </w:p>
          <w:p w:rsidR="00107D02" w:rsidRDefault="004A2D30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письменного заключения.</w:t>
            </w:r>
          </w:p>
          <w:p w:rsidR="00107D02" w:rsidRDefault="004A2D30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выступлений в форме дискуссии.</w:t>
            </w:r>
          </w:p>
        </w:tc>
      </w:tr>
      <w:tr w:rsidR="00107D0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sz w:val="24"/>
              </w:rPr>
              <w:t xml:space="preserve">Применение кредитных рейтингов клиентов банка: резервирование и </w:t>
            </w:r>
            <w:proofErr w:type="spellStart"/>
            <w:r>
              <w:rPr>
                <w:sz w:val="24"/>
              </w:rPr>
              <w:lastRenderedPageBreak/>
              <w:t>лимитирование</w:t>
            </w:r>
            <w:proofErr w:type="spellEnd"/>
            <w:r>
              <w:rPr>
                <w:sz w:val="24"/>
              </w:rPr>
              <w:t xml:space="preserve"> ссуд, ценообразование кредитных продуктов.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ind w:firstLine="34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1.Определение размера расчетного и минимального резерва на возможные потери по ссудам </w:t>
            </w:r>
            <w:r>
              <w:rPr>
                <w:bCs/>
                <w:sz w:val="24"/>
                <w:szCs w:val="24"/>
              </w:rPr>
              <w:t xml:space="preserve">на основе рейтингов </w:t>
            </w:r>
            <w:r>
              <w:rPr>
                <w:bCs/>
                <w:sz w:val="24"/>
                <w:szCs w:val="24"/>
              </w:rPr>
              <w:lastRenderedPageBreak/>
              <w:t xml:space="preserve">банковских заемщиков. </w:t>
            </w:r>
          </w:p>
          <w:p w:rsidR="00107D02" w:rsidRDefault="004A2D3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2.Лимитирование ссудных операций на основе внутренних рейтингов банковских заемщиков. </w:t>
            </w:r>
          </w:p>
          <w:p w:rsidR="00107D02" w:rsidRDefault="004A2D3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3.Система лимитов в банке и </w:t>
            </w:r>
            <w:proofErr w:type="spellStart"/>
            <w:r>
              <w:rPr>
                <w:bCs/>
                <w:sz w:val="24"/>
                <w:szCs w:val="24"/>
              </w:rPr>
              <w:t>лимитирование</w:t>
            </w:r>
            <w:proofErr w:type="spellEnd"/>
            <w:r>
              <w:rPr>
                <w:bCs/>
                <w:sz w:val="24"/>
                <w:szCs w:val="24"/>
              </w:rPr>
              <w:t xml:space="preserve"> индивидуальной ссуды как ее основа.</w:t>
            </w:r>
          </w:p>
          <w:p w:rsidR="00107D02" w:rsidRDefault="004A2D3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4.Ценообразование кредитных продуктов на основе внутренних рейтингов банковских заемщиков. </w:t>
            </w:r>
          </w:p>
          <w:p w:rsidR="00107D02" w:rsidRDefault="004A2D3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5.Учет риска, которому подвергается актив в его цене.</w:t>
            </w:r>
          </w:p>
          <w:p w:rsidR="00107D02" w:rsidRDefault="00107D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pStyle w:val="af1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к обсуждению вопросов темы в форме дискуссии.</w:t>
            </w:r>
          </w:p>
          <w:p w:rsidR="00107D02" w:rsidRDefault="004A2D30">
            <w:pPr>
              <w:pStyle w:val="af1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обсуждению </w:t>
            </w:r>
            <w:r>
              <w:rPr>
                <w:sz w:val="24"/>
                <w:szCs w:val="24"/>
              </w:rPr>
              <w:lastRenderedPageBreak/>
              <w:t xml:space="preserve">методологии резервирования и </w:t>
            </w:r>
            <w:proofErr w:type="spellStart"/>
            <w:r>
              <w:rPr>
                <w:sz w:val="24"/>
                <w:szCs w:val="24"/>
              </w:rPr>
              <w:t>лимитирования</w:t>
            </w:r>
            <w:proofErr w:type="spellEnd"/>
            <w:r>
              <w:rPr>
                <w:sz w:val="24"/>
                <w:szCs w:val="24"/>
              </w:rPr>
              <w:t xml:space="preserve"> в рамках кредитного риск-менеджмента.</w:t>
            </w:r>
          </w:p>
          <w:p w:rsidR="00107D02" w:rsidRDefault="004A2D30">
            <w:pPr>
              <w:pStyle w:val="af1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заданий.</w:t>
            </w:r>
          </w:p>
          <w:p w:rsidR="00107D02" w:rsidRDefault="004A2D30">
            <w:pPr>
              <w:pStyle w:val="af1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кейсов.</w:t>
            </w:r>
          </w:p>
          <w:p w:rsidR="00107D02" w:rsidRDefault="004A2D30">
            <w:pPr>
              <w:pStyle w:val="af1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кейса «Методика определения резерва по ссуде корпоративного клиента».</w:t>
            </w:r>
          </w:p>
          <w:p w:rsidR="00107D02" w:rsidRDefault="004A2D30">
            <w:pPr>
              <w:pStyle w:val="af1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письменного заключения.</w:t>
            </w:r>
          </w:p>
          <w:p w:rsidR="00107D02" w:rsidRDefault="004A2D30">
            <w:pPr>
              <w:pStyle w:val="af1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выступлений в форме дискуссии.</w:t>
            </w:r>
          </w:p>
        </w:tc>
      </w:tr>
      <w:tr w:rsidR="00107D0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7. </w:t>
            </w:r>
            <w:r>
              <w:rPr>
                <w:sz w:val="24"/>
              </w:rPr>
              <w:t>Кредитные рейтинги по классам требований к суверенным заемщикам, субъектам РФ и муниципальным образованиям РФ.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ind w:firstLine="34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>
              <w:rPr>
                <w:bCs/>
                <w:iCs/>
                <w:sz w:val="24"/>
                <w:szCs w:val="24"/>
              </w:rPr>
              <w:t xml:space="preserve"> Показатели, характеризующие деятельность органов власти в рейтинговой оценке. Показатели, характеризующие уровень развития региона или государства в рейтинговой оценке. </w:t>
            </w:r>
          </w:p>
          <w:p w:rsidR="00107D02" w:rsidRDefault="004A2D30">
            <w:pPr>
              <w:ind w:firstLine="34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2.Роль суверенных кредитных рейтингов в формировании потоков прямых инвестиций. 3.Влияние суверенных кредитных рейтингов на политическую обстановку в регионе или государстве. </w:t>
            </w:r>
          </w:p>
          <w:p w:rsidR="00107D02" w:rsidRPr="00014766" w:rsidRDefault="004A2D30" w:rsidP="00014766">
            <w:pPr>
              <w:ind w:firstLine="34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4.Проблема предвзятости рейтинговых оценок «большой тройки» зарубежных рейтинговых агентств </w:t>
            </w:r>
            <w:proofErr w:type="spellStart"/>
            <w:r>
              <w:rPr>
                <w:bCs/>
                <w:iCs/>
                <w:sz w:val="24"/>
                <w:szCs w:val="24"/>
              </w:rPr>
              <w:t>Fitch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iCs/>
                <w:sz w:val="24"/>
                <w:szCs w:val="24"/>
              </w:rPr>
              <w:t>Moody's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bCs/>
                <w:iCs/>
                <w:sz w:val="24"/>
                <w:szCs w:val="24"/>
              </w:rPr>
              <w:t>Standard&amp;Poor's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pStyle w:val="af1"/>
              <w:numPr>
                <w:ilvl w:val="0"/>
                <w:numId w:val="7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вопросов темы в форме дискуссии.</w:t>
            </w:r>
          </w:p>
          <w:p w:rsidR="00107D02" w:rsidRDefault="004A2D30">
            <w:pPr>
              <w:pStyle w:val="af1"/>
              <w:numPr>
                <w:ilvl w:val="0"/>
                <w:numId w:val="7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обсуждению особенностей </w:t>
            </w:r>
            <w:r>
              <w:rPr>
                <w:sz w:val="24"/>
              </w:rPr>
              <w:t>кредитных рейтингов по классам требований к суверенным заемщикам, субъектам РФ и муниципальным образованиям РФ.</w:t>
            </w:r>
          </w:p>
          <w:p w:rsidR="00107D02" w:rsidRDefault="004A2D30">
            <w:pPr>
              <w:pStyle w:val="af1"/>
              <w:numPr>
                <w:ilvl w:val="0"/>
                <w:numId w:val="7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выступлений в форме дискуссии.</w:t>
            </w:r>
          </w:p>
          <w:p w:rsidR="00107D02" w:rsidRDefault="00107D02">
            <w:pPr>
              <w:pStyle w:val="af1"/>
              <w:ind w:left="459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107D02" w:rsidRDefault="00107D02">
      <w:pPr>
        <w:spacing w:line="360" w:lineRule="auto"/>
        <w:jc w:val="both"/>
        <w:rPr>
          <w:bCs/>
          <w:sz w:val="28"/>
          <w:szCs w:val="28"/>
        </w:rPr>
      </w:pPr>
    </w:p>
    <w:p w:rsidR="00107D02" w:rsidRDefault="004A2D30">
      <w:pPr>
        <w:spacing w:line="360" w:lineRule="auto"/>
        <w:jc w:val="both"/>
        <w:rPr>
          <w:bCs/>
          <w:color w:val="FF0000"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107D02" w:rsidRDefault="004A2D30">
      <w:pPr>
        <w:pStyle w:val="31"/>
        <w:spacing w:line="36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Тестовые задания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Базельский</w:t>
      </w:r>
      <w:proofErr w:type="spellEnd"/>
      <w:r>
        <w:rPr>
          <w:sz w:val="28"/>
          <w:szCs w:val="28"/>
        </w:rPr>
        <w:t xml:space="preserve"> комитет по банковскому надзору в своих рекомендациях «Международная конвергенция расчетов собственного капитала и требований к собственному капиталу» (Базель II) установил следующие два метода присвоения кредитного рейтинга:</w:t>
      </w:r>
    </w:p>
    <w:p w:rsidR="00107D02" w:rsidRDefault="004A2D30">
      <w:pPr>
        <w:pStyle w:val="Style1"/>
        <w:spacing w:line="360" w:lineRule="auto"/>
        <w:ind w:left="0" w:firstLine="340"/>
        <w:jc w:val="both"/>
        <w:rPr>
          <w:sz w:val="28"/>
          <w:szCs w:val="28"/>
        </w:rPr>
      </w:pPr>
      <w:r>
        <w:rPr>
          <w:sz w:val="28"/>
          <w:szCs w:val="28"/>
        </w:rPr>
        <w:t>А. Стандартный метод и метод использования системы внутренних кредитных рейтингов банка (метод IRB).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Международный и </w:t>
      </w:r>
      <w:proofErr w:type="spellStart"/>
      <w:r>
        <w:rPr>
          <w:sz w:val="28"/>
          <w:szCs w:val="28"/>
        </w:rPr>
        <w:t>внутристрановой</w:t>
      </w:r>
      <w:proofErr w:type="spellEnd"/>
      <w:r>
        <w:rPr>
          <w:sz w:val="28"/>
          <w:szCs w:val="28"/>
        </w:rPr>
        <w:t xml:space="preserve">. 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С. Количественный и качественный. 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D. Множественный и сингулярный.</w:t>
      </w:r>
    </w:p>
    <w:p w:rsidR="00107D02" w:rsidRDefault="004A2D30">
      <w:pPr>
        <w:pStyle w:val="Style1"/>
        <w:spacing w:line="360" w:lineRule="auto"/>
        <w:ind w:left="0" w:firstLine="340"/>
        <w:jc w:val="both"/>
        <w:rPr>
          <w:sz w:val="28"/>
          <w:szCs w:val="28"/>
        </w:rPr>
      </w:pPr>
      <w:r>
        <w:rPr>
          <w:sz w:val="28"/>
          <w:szCs w:val="28"/>
        </w:rPr>
        <w:t>2. Коэффициенты ликвидности показывают: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Соотношение собственного и заемного капитала предприятия-заемщика. 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Интенсивность хозяйственного цикла предприятия-заемщика. 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С. Эффективность работы собственного и привлеченного капитала предприятия-заемщика.</w:t>
      </w:r>
    </w:p>
    <w:p w:rsidR="00107D02" w:rsidRDefault="004A2D30">
      <w:pPr>
        <w:pStyle w:val="Style1"/>
        <w:spacing w:line="360" w:lineRule="auto"/>
        <w:ind w:left="0" w:firstLine="340"/>
        <w:jc w:val="both"/>
        <w:rPr>
          <w:sz w:val="28"/>
          <w:szCs w:val="28"/>
        </w:rPr>
      </w:pPr>
      <w:r>
        <w:rPr>
          <w:sz w:val="28"/>
          <w:szCs w:val="28"/>
        </w:rPr>
        <w:t>D. Способность предприятия-заемщика вовремя рассчитываться по своим обязательствам.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3. Используемая любым специализированным рейтинговым агентством шкала оценок кредитного рейтинга, независимо от количества градаций в ней, делится на два диапазона:</w:t>
      </w:r>
    </w:p>
    <w:p w:rsidR="00107D02" w:rsidRDefault="004A2D30">
      <w:pPr>
        <w:pStyle w:val="Style1"/>
        <w:spacing w:line="360" w:lineRule="auto"/>
        <w:ind w:left="0" w:firstLine="340"/>
        <w:jc w:val="both"/>
        <w:rPr>
          <w:sz w:val="28"/>
          <w:szCs w:val="28"/>
        </w:rPr>
      </w:pPr>
      <w:r>
        <w:rPr>
          <w:sz w:val="28"/>
          <w:szCs w:val="28"/>
        </w:rPr>
        <w:t>А. Экспертные и формализованные рейтинги.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Рейтинги инвестиционного качества и рейтинги спекулятивного качества. 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Количественные и качественные рейтинги. 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D. Дифференцированные и стандартизированные рейтинги.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4. Кредитный рейтинг представляет собой: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Интегральную оценку кредитоспособности заемщика, включающую оценку только количественных характеристик его кредитоспособности. 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Интегральную оценку кредитоспособности заемщика, включающую оценку количественных и качественных характеристик его кредитоспособности. 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Интегральную оценку кредитоспособности заемщика, включающую оценку только качественных характеристик его кредитоспособности. 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D. Дифференцированную для каждого заемщика оценку его кредитоспособности, включающую оценку индивидуально выбранных для каждого заемщика характеристик кредитоспособности. 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Стандартный метод </w:t>
      </w:r>
      <w:proofErr w:type="spellStart"/>
      <w:r>
        <w:rPr>
          <w:sz w:val="28"/>
          <w:szCs w:val="28"/>
        </w:rPr>
        <w:t>рейтингования</w:t>
      </w:r>
      <w:proofErr w:type="spellEnd"/>
      <w:r>
        <w:rPr>
          <w:sz w:val="28"/>
          <w:szCs w:val="28"/>
        </w:rPr>
        <w:t xml:space="preserve"> заемщиков, определенный в рекомендациях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</w:t>
      </w:r>
      <w:r>
        <w:rPr>
          <w:sz w:val="28"/>
          <w:szCs w:val="28"/>
        </w:rPr>
        <w:lastRenderedPageBreak/>
        <w:t>«Международная конвергенция расчетов собственного капитала и требований к собственному капиталу» (Базель II), предусматривает следующее:</w:t>
      </w:r>
    </w:p>
    <w:p w:rsidR="00107D02" w:rsidRDefault="004A2D30">
      <w:pPr>
        <w:pStyle w:val="Style1"/>
        <w:spacing w:line="360" w:lineRule="auto"/>
        <w:ind w:left="0" w:firstLine="340"/>
        <w:jc w:val="both"/>
        <w:rPr>
          <w:sz w:val="28"/>
          <w:szCs w:val="28"/>
        </w:rPr>
      </w:pPr>
      <w:r>
        <w:rPr>
          <w:sz w:val="28"/>
          <w:szCs w:val="28"/>
        </w:rPr>
        <w:t>А. Присвоение кредитного рейтинга заемщику центральным банком страны в соответствии со стандартной методикой.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Присвоение кредитного рейтинга заемщику кредитующим банком в соответствии с внутренней стандартизированной методикой данного банка. 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Присвоение внешнего кредитного рейтинга заемщику специализированной сторонней организацией – независимым рейтинговым агентством. </w:t>
      </w:r>
    </w:p>
    <w:p w:rsidR="00107D02" w:rsidRPr="00014766" w:rsidRDefault="004A2D30" w:rsidP="00014766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D. Самостоятельное определение заемщиком своего кредитного рейтинга по стандартной методике.</w:t>
      </w:r>
    </w:p>
    <w:p w:rsidR="00107D02" w:rsidRDefault="004A2D30">
      <w:pPr>
        <w:spacing w:line="360" w:lineRule="auto"/>
        <w:ind w:right="-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варианты контрольной работы</w:t>
      </w:r>
    </w:p>
    <w:p w:rsidR="00107D02" w:rsidRDefault="004A2D30">
      <w:pPr>
        <w:spacing w:line="360" w:lineRule="auto"/>
        <w:ind w:right="-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Вариант 1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1.Нормативно-правовое регулирование деятельности российских кредитных рейтинговых агентств (КРА).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2.Рассмотрите данные из агрегированного баланса предприятия и отчета о финансовых результатах (см. табл.): </w:t>
      </w:r>
    </w:p>
    <w:tbl>
      <w:tblPr>
        <w:tblW w:w="8660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4071"/>
        <w:gridCol w:w="2320"/>
        <w:gridCol w:w="2269"/>
      </w:tblGrid>
      <w:tr w:rsidR="00107D02">
        <w:trPr>
          <w:trHeight w:val="565"/>
        </w:trPr>
        <w:tc>
          <w:tcPr>
            <w:tcW w:w="40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07D02" w:rsidRDefault="004A2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23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07D02" w:rsidRDefault="004A2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начало отчетного года (тыс. руб.)</w:t>
            </w:r>
          </w:p>
        </w:tc>
        <w:tc>
          <w:tcPr>
            <w:tcW w:w="226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07D02" w:rsidRDefault="004A2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конец отчетного года (тыс. руб.)</w:t>
            </w:r>
          </w:p>
        </w:tc>
      </w:tr>
      <w:tr w:rsidR="00107D02">
        <w:trPr>
          <w:trHeight w:val="565"/>
        </w:trPr>
        <w:tc>
          <w:tcPr>
            <w:tcW w:w="407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jc w:val="both"/>
              <w:rPr>
                <w:sz w:val="28"/>
                <w:szCs w:val="28"/>
              </w:rPr>
            </w:pPr>
          </w:p>
        </w:tc>
      </w:tr>
      <w:tr w:rsidR="00107D02">
        <w:trPr>
          <w:trHeight w:val="300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Активы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70 565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71 363</w:t>
            </w:r>
          </w:p>
        </w:tc>
      </w:tr>
      <w:tr w:rsidR="00107D02">
        <w:trPr>
          <w:trHeight w:val="285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в том числе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107D02">
        <w:trPr>
          <w:trHeight w:val="300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Текущие (оборотные) активы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7D02" w:rsidRDefault="004A2D3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27 400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7D02" w:rsidRDefault="004A2D3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28 001</w:t>
            </w:r>
          </w:p>
        </w:tc>
      </w:tr>
      <w:tr w:rsidR="00107D02">
        <w:trPr>
          <w:trHeight w:val="300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Основные фонды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7D02" w:rsidRDefault="004A2D30">
            <w:pPr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41 867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7D02" w:rsidRDefault="004A2D30">
            <w:pPr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40 126</w:t>
            </w:r>
          </w:p>
        </w:tc>
      </w:tr>
      <w:tr w:rsidR="00107D02">
        <w:trPr>
          <w:trHeight w:val="300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Иммобилизованные активы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7D02" w:rsidRDefault="004A2D30">
            <w:pPr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3 001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7D02" w:rsidRDefault="004A2D30">
            <w:pPr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3 236</w:t>
            </w:r>
          </w:p>
        </w:tc>
      </w:tr>
      <w:tr w:rsidR="00107D02">
        <w:trPr>
          <w:trHeight w:val="300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кредиторская задолженность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7D02" w:rsidRDefault="004A2D3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23 678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7D02" w:rsidRDefault="004A2D3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21 088</w:t>
            </w:r>
          </w:p>
        </w:tc>
      </w:tr>
      <w:tr w:rsidR="00107D02">
        <w:trPr>
          <w:trHeight w:val="300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07D02" w:rsidRDefault="004A2D3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Собственный капитал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7D02" w:rsidRDefault="004A2D3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49 396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7D02" w:rsidRDefault="004A2D3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50 275</w:t>
            </w:r>
          </w:p>
        </w:tc>
      </w:tr>
    </w:tbl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Рассчитайте: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1.Коэффициент, отражающий наличие собственных оборотных средств у предприятия.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2.Коэффициент, отражающий обеспечение общей кредиторской задолженности собственным капиталом.</w:t>
      </w:r>
    </w:p>
    <w:p w:rsidR="00107D02" w:rsidRDefault="004A2D30" w:rsidP="00014766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Интерпретируйте полученные результаты и сделайте выводы.</w:t>
      </w:r>
    </w:p>
    <w:p w:rsidR="00107D02" w:rsidRDefault="004A2D30">
      <w:pPr>
        <w:spacing w:line="360" w:lineRule="auto"/>
        <w:ind w:firstLine="340"/>
        <w:jc w:val="center"/>
        <w:rPr>
          <w:sz w:val="28"/>
          <w:szCs w:val="28"/>
        </w:rPr>
      </w:pPr>
      <w:r>
        <w:rPr>
          <w:sz w:val="28"/>
          <w:szCs w:val="28"/>
        </w:rPr>
        <w:t>Вариант 2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1.Суверенный кредитный рейтинг как оценка кредитоспособности региона или государства. </w:t>
      </w:r>
    </w:p>
    <w:p w:rsidR="00107D02" w:rsidRDefault="004A2D30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2.По результатам финансового анализа предприятия «Новосёлка» (АО) получены следующие значения финансовых коэффициентов и значение рейтинга уровня финансового состояния предприятия:</w:t>
      </w:r>
    </w:p>
    <w:p w:rsidR="00107D02" w:rsidRDefault="004A2D30">
      <w:pPr>
        <w:tabs>
          <w:tab w:val="left" w:pos="540"/>
        </w:tabs>
        <w:ind w:left="420"/>
        <w:contextualSpacing/>
        <w:jc w:val="both"/>
        <w:rPr>
          <w:sz w:val="24"/>
          <w:szCs w:val="24"/>
        </w:rPr>
      </w:pPr>
      <w:r>
        <w:rPr>
          <w:rFonts w:ascii="Baltica" w:hAnsi="Baltica"/>
          <w:sz w:val="16"/>
          <w:szCs w:val="16"/>
        </w:rPr>
        <w:t>КОЭФФИЦИЕНТЫ ФИНАНСОВОГО ЛЕВЕРЕДЖА</w:t>
      </w:r>
    </w:p>
    <w:tbl>
      <w:tblPr>
        <w:tblW w:w="59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54"/>
        <w:gridCol w:w="1700"/>
        <w:gridCol w:w="1135"/>
        <w:gridCol w:w="1751"/>
      </w:tblGrid>
      <w:tr w:rsidR="00107D02">
        <w:trPr>
          <w:trHeight w:val="450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  <w:t>Коэффициент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  <w:t>Оптимум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Фактическое значение</w:t>
            </w:r>
          </w:p>
        </w:tc>
        <w:tc>
          <w:tcPr>
            <w:tcW w:w="17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Проценты для рейтинга</w:t>
            </w: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К1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u w:val="single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u w:val="single"/>
                <w:lang w:eastAsia="en-US"/>
              </w:rPr>
              <w:t>&gt;</w:t>
            </w:r>
            <w:r>
              <w:rPr>
                <w:rFonts w:ascii="Baltica" w:hAnsi="Baltica"/>
                <w:sz w:val="16"/>
                <w:szCs w:val="16"/>
                <w:lang w:eastAsia="en-US"/>
              </w:rPr>
              <w:t>0.5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0,51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10%</w:t>
            </w: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К2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u w:val="single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u w:val="single"/>
                <w:lang w:eastAsia="en-US"/>
              </w:rPr>
              <w:t>&gt;</w:t>
            </w:r>
            <w:r>
              <w:rPr>
                <w:rFonts w:ascii="Baltica" w:hAnsi="Baltica"/>
                <w:sz w:val="16"/>
                <w:szCs w:val="16"/>
                <w:lang w:eastAsia="en-US"/>
              </w:rPr>
              <w:t>0.5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0,6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10%</w:t>
            </w: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К3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u w:val="single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u w:val="single"/>
                <w:lang w:eastAsia="en-US"/>
              </w:rPr>
              <w:t>&gt;</w:t>
            </w:r>
            <w:r>
              <w:rPr>
                <w:rFonts w:ascii="Baltica" w:hAnsi="Baltica"/>
                <w:sz w:val="16"/>
                <w:szCs w:val="16"/>
                <w:lang w:eastAsia="en-US"/>
              </w:rPr>
              <w:t>0.2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0,2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10%</w:t>
            </w: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К4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u w:val="single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u w:val="single"/>
                <w:lang w:eastAsia="en-US"/>
              </w:rPr>
              <w:t>&gt;</w:t>
            </w:r>
            <w:r>
              <w:rPr>
                <w:rFonts w:ascii="Baltica" w:hAnsi="Baltica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1,2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10%</w:t>
            </w: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К5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u w:val="single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u w:val="single"/>
                <w:lang w:eastAsia="en-US"/>
              </w:rPr>
              <w:t>&gt;</w:t>
            </w:r>
            <w:r>
              <w:rPr>
                <w:rFonts w:ascii="Baltica" w:hAnsi="Baltica"/>
                <w:sz w:val="16"/>
                <w:szCs w:val="16"/>
                <w:lang w:eastAsia="en-US"/>
              </w:rPr>
              <w:t>0.1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0,3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10%</w:t>
            </w:r>
          </w:p>
        </w:tc>
      </w:tr>
      <w:tr w:rsidR="00107D02">
        <w:trPr>
          <w:trHeight w:val="255"/>
        </w:trPr>
        <w:tc>
          <w:tcPr>
            <w:tcW w:w="3053" w:type="dxa"/>
            <w:gridSpan w:val="2"/>
            <w:vAlign w:val="bottom"/>
          </w:tcPr>
          <w:p w:rsidR="00107D02" w:rsidRDefault="004A2D30">
            <w:pPr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КОЭФФИЦИЕНТЫ ЛИКВИДНОСТИ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  <w:vAlign w:val="bottom"/>
          </w:tcPr>
          <w:p w:rsidR="00107D02" w:rsidRDefault="00107D02">
            <w:pPr>
              <w:rPr>
                <w:rFonts w:ascii="Baltica" w:hAnsi="Baltica"/>
                <w:sz w:val="16"/>
                <w:szCs w:val="16"/>
                <w:lang w:eastAsia="en-US"/>
              </w:rPr>
            </w:pPr>
          </w:p>
        </w:tc>
        <w:tc>
          <w:tcPr>
            <w:tcW w:w="1751" w:type="dxa"/>
            <w:tcBorders>
              <w:bottom w:val="single" w:sz="4" w:space="0" w:color="000000"/>
            </w:tcBorders>
            <w:vAlign w:val="bottom"/>
          </w:tcPr>
          <w:p w:rsidR="00107D02" w:rsidRDefault="00107D02">
            <w:pPr>
              <w:rPr>
                <w:rFonts w:cs="Calibri"/>
                <w:lang w:eastAsia="en-US"/>
              </w:rPr>
            </w:pPr>
          </w:p>
        </w:tc>
      </w:tr>
      <w:tr w:rsidR="00107D02">
        <w:trPr>
          <w:trHeight w:val="450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  <w:t>Коэффициент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  <w:t>Оптимум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Фактическое значение</w:t>
            </w:r>
          </w:p>
        </w:tc>
        <w:tc>
          <w:tcPr>
            <w:tcW w:w="17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Проценты для рейтинга</w:t>
            </w: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К13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2,00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1,4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0%</w:t>
            </w: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К14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1,00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0,7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0%</w:t>
            </w: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К15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0,30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0,2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0%</w:t>
            </w: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К16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1,00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0,5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0%</w:t>
            </w:r>
          </w:p>
        </w:tc>
      </w:tr>
      <w:tr w:rsidR="00107D02">
        <w:trPr>
          <w:trHeight w:val="255"/>
        </w:trPr>
        <w:tc>
          <w:tcPr>
            <w:tcW w:w="3053" w:type="dxa"/>
            <w:gridSpan w:val="2"/>
            <w:vAlign w:val="bottom"/>
          </w:tcPr>
          <w:p w:rsidR="00107D02" w:rsidRDefault="004A2D30">
            <w:pPr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КОЭФФИЦИЕНТЫ ПРИБЫЛЬНОСТИ.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  <w:vAlign w:val="bottom"/>
          </w:tcPr>
          <w:p w:rsidR="00107D02" w:rsidRDefault="00107D02">
            <w:pPr>
              <w:rPr>
                <w:rFonts w:ascii="Baltica" w:hAnsi="Baltica"/>
                <w:sz w:val="16"/>
                <w:szCs w:val="16"/>
                <w:lang w:eastAsia="en-US"/>
              </w:rPr>
            </w:pPr>
          </w:p>
        </w:tc>
        <w:tc>
          <w:tcPr>
            <w:tcW w:w="1751" w:type="dxa"/>
            <w:tcBorders>
              <w:bottom w:val="single" w:sz="4" w:space="0" w:color="000000"/>
            </w:tcBorders>
            <w:vAlign w:val="bottom"/>
          </w:tcPr>
          <w:p w:rsidR="00107D02" w:rsidRDefault="00107D02">
            <w:pPr>
              <w:rPr>
                <w:rFonts w:cs="Calibri"/>
                <w:lang w:eastAsia="en-US"/>
              </w:rPr>
            </w:pPr>
          </w:p>
        </w:tc>
      </w:tr>
      <w:tr w:rsidR="00107D02">
        <w:trPr>
          <w:trHeight w:val="450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  <w:t>Коэффициент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  <w:t>Критерий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Фактическое значение</w:t>
            </w:r>
          </w:p>
        </w:tc>
        <w:tc>
          <w:tcPr>
            <w:tcW w:w="17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Проценты для рейтинга</w:t>
            </w: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К9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&gt;0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0,16</w:t>
            </w:r>
          </w:p>
        </w:tc>
        <w:tc>
          <w:tcPr>
            <w:tcW w:w="1751" w:type="dxa"/>
            <w:tcBorders>
              <w:right w:val="single" w:sz="4" w:space="0" w:color="000000"/>
            </w:tcBorders>
            <w:vAlign w:val="center"/>
          </w:tcPr>
          <w:p w:rsidR="00107D02" w:rsidRDefault="00107D02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К10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&gt;0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0,2</w:t>
            </w:r>
          </w:p>
        </w:tc>
        <w:tc>
          <w:tcPr>
            <w:tcW w:w="1751" w:type="dxa"/>
            <w:tcBorders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10%</w:t>
            </w: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К11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&gt;0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0,22</w:t>
            </w:r>
          </w:p>
        </w:tc>
        <w:tc>
          <w:tcPr>
            <w:tcW w:w="1751" w:type="dxa"/>
            <w:tcBorders>
              <w:right w:val="single" w:sz="4" w:space="0" w:color="000000"/>
            </w:tcBorders>
            <w:vAlign w:val="center"/>
          </w:tcPr>
          <w:p w:rsidR="00107D02" w:rsidRDefault="00107D02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</w:p>
        </w:tc>
      </w:tr>
      <w:tr w:rsidR="00107D02">
        <w:trPr>
          <w:trHeight w:val="255"/>
        </w:trPr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К12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&gt;0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0,02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07D02" w:rsidRDefault="00107D02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</w:p>
        </w:tc>
      </w:tr>
      <w:tr w:rsidR="00107D02">
        <w:trPr>
          <w:trHeight w:val="471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  <w:t>ИТОГО рейтинг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7D02" w:rsidRDefault="00107D02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107D02" w:rsidRDefault="00107D02">
            <w:pPr>
              <w:jc w:val="center"/>
              <w:rPr>
                <w:rFonts w:ascii="Baltica" w:hAnsi="Baltica"/>
                <w:sz w:val="16"/>
                <w:szCs w:val="16"/>
                <w:lang w:eastAsia="en-US"/>
              </w:rPr>
            </w:pPr>
          </w:p>
        </w:tc>
        <w:tc>
          <w:tcPr>
            <w:tcW w:w="17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7D02" w:rsidRDefault="004A2D30">
            <w:pPr>
              <w:jc w:val="center"/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b/>
                <w:bCs/>
                <w:sz w:val="16"/>
                <w:szCs w:val="16"/>
                <w:lang w:eastAsia="en-US"/>
              </w:rPr>
              <w:t>60%</w:t>
            </w:r>
          </w:p>
        </w:tc>
      </w:tr>
    </w:tbl>
    <w:p w:rsidR="00107D02" w:rsidRDefault="004A2D30">
      <w:pPr>
        <w:pStyle w:val="af1"/>
        <w:numPr>
          <w:ilvl w:val="0"/>
          <w:numId w:val="10"/>
        </w:numPr>
        <w:tabs>
          <w:tab w:val="left" w:pos="540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Шкала рейтинга</w:t>
      </w:r>
    </w:p>
    <w:tbl>
      <w:tblPr>
        <w:tblW w:w="64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1"/>
        <w:gridCol w:w="5474"/>
      </w:tblGrid>
      <w:tr w:rsidR="00107D02">
        <w:trPr>
          <w:trHeight w:val="255"/>
        </w:trPr>
        <w:tc>
          <w:tcPr>
            <w:tcW w:w="931" w:type="dxa"/>
            <w:vAlign w:val="bottom"/>
          </w:tcPr>
          <w:p w:rsidR="00107D02" w:rsidRDefault="004A2D30">
            <w:pPr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80-100%</w:t>
            </w:r>
          </w:p>
        </w:tc>
        <w:tc>
          <w:tcPr>
            <w:tcW w:w="5473" w:type="dxa"/>
            <w:vAlign w:val="bottom"/>
          </w:tcPr>
          <w:p w:rsidR="00107D02" w:rsidRDefault="004A2D30">
            <w:pPr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Высокий уровень кредитоспособности.</w:t>
            </w:r>
          </w:p>
        </w:tc>
      </w:tr>
      <w:tr w:rsidR="00107D02">
        <w:trPr>
          <w:trHeight w:val="255"/>
        </w:trPr>
        <w:tc>
          <w:tcPr>
            <w:tcW w:w="931" w:type="dxa"/>
            <w:vAlign w:val="bottom"/>
          </w:tcPr>
          <w:p w:rsidR="00107D02" w:rsidRDefault="004A2D30">
            <w:pPr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60-70%</w:t>
            </w:r>
          </w:p>
        </w:tc>
        <w:tc>
          <w:tcPr>
            <w:tcW w:w="5473" w:type="dxa"/>
            <w:vAlign w:val="bottom"/>
          </w:tcPr>
          <w:p w:rsidR="00107D02" w:rsidRDefault="004A2D30">
            <w:pPr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Удовлетворительный уровень кредитоспособности.</w:t>
            </w:r>
          </w:p>
        </w:tc>
      </w:tr>
      <w:tr w:rsidR="00107D02">
        <w:trPr>
          <w:trHeight w:val="255"/>
        </w:trPr>
        <w:tc>
          <w:tcPr>
            <w:tcW w:w="931" w:type="dxa"/>
            <w:vAlign w:val="bottom"/>
          </w:tcPr>
          <w:p w:rsidR="00107D02" w:rsidRDefault="004A2D30">
            <w:pPr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40-50%</w:t>
            </w:r>
          </w:p>
        </w:tc>
        <w:tc>
          <w:tcPr>
            <w:tcW w:w="5473" w:type="dxa"/>
            <w:vAlign w:val="bottom"/>
          </w:tcPr>
          <w:p w:rsidR="00107D02" w:rsidRDefault="004A2D30">
            <w:pPr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Предельно допустимый уровень кредитоспособности.</w:t>
            </w:r>
          </w:p>
        </w:tc>
      </w:tr>
      <w:tr w:rsidR="00107D02">
        <w:trPr>
          <w:trHeight w:val="255"/>
        </w:trPr>
        <w:tc>
          <w:tcPr>
            <w:tcW w:w="931" w:type="dxa"/>
            <w:vAlign w:val="bottom"/>
          </w:tcPr>
          <w:p w:rsidR="00107D02" w:rsidRDefault="004A2D30">
            <w:pPr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0-30%</w:t>
            </w:r>
          </w:p>
        </w:tc>
        <w:tc>
          <w:tcPr>
            <w:tcW w:w="5473" w:type="dxa"/>
            <w:vAlign w:val="bottom"/>
          </w:tcPr>
          <w:p w:rsidR="00107D02" w:rsidRDefault="004A2D30">
            <w:pPr>
              <w:rPr>
                <w:rFonts w:ascii="Baltica" w:hAnsi="Baltica"/>
                <w:sz w:val="16"/>
                <w:szCs w:val="16"/>
                <w:lang w:eastAsia="en-US"/>
              </w:rPr>
            </w:pPr>
            <w:r>
              <w:rPr>
                <w:rFonts w:ascii="Baltica" w:hAnsi="Baltica"/>
                <w:sz w:val="16"/>
                <w:szCs w:val="16"/>
                <w:lang w:eastAsia="en-US"/>
              </w:rPr>
              <w:t>Кредитоспособность ниже предельной</w:t>
            </w:r>
          </w:p>
        </w:tc>
      </w:tr>
    </w:tbl>
    <w:p w:rsidR="00107D02" w:rsidRDefault="004A2D30" w:rsidP="00014766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Опишите проблемные моменты деятельности проанализированного предприятия, особенности его финансового состояния, слабые и сильные стороны.</w:t>
      </w:r>
      <w:r w:rsidR="00014766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основе выявленных в результате рейтинговой оценки особенностей предприятия смоделируйте сценарий повышения уровня его финансового состояния.</w:t>
      </w:r>
    </w:p>
    <w:p w:rsidR="00107D02" w:rsidRDefault="004A2D30">
      <w:pPr>
        <w:tabs>
          <w:tab w:val="left" w:pos="-180"/>
        </w:tabs>
        <w:spacing w:line="360" w:lineRule="auto"/>
        <w:ind w:right="70"/>
        <w:jc w:val="both"/>
        <w:rPr>
          <w:sz w:val="28"/>
          <w:szCs w:val="28"/>
        </w:rPr>
        <w:sectPr w:rsidR="00107D02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  <w:bookmarkStart w:id="6" w:name="_Hlk119596810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 Финансового факультета.</w:t>
      </w:r>
      <w:bookmarkStart w:id="7" w:name="_Hlk107308365"/>
      <w:bookmarkEnd w:id="6"/>
      <w:bookmarkEnd w:id="7"/>
    </w:p>
    <w:p w:rsidR="00107D02" w:rsidRDefault="004A2D3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107D02" w:rsidRPr="00014766" w:rsidRDefault="004A2D30" w:rsidP="00014766">
      <w:pPr>
        <w:spacing w:line="360" w:lineRule="auto"/>
        <w:ind w:firstLine="708"/>
        <w:jc w:val="both"/>
        <w:rPr>
          <w:sz w:val="28"/>
        </w:rPr>
      </w:pPr>
      <w:bookmarkStart w:id="8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8"/>
    </w:p>
    <w:p w:rsidR="00107D02" w:rsidRDefault="004A2D30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9" w:name="_Hlk107308407"/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End w:id="9"/>
    </w:p>
    <w:tbl>
      <w:tblPr>
        <w:tblStyle w:val="15"/>
        <w:tblW w:w="1459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05"/>
        <w:gridCol w:w="2147"/>
        <w:gridCol w:w="2147"/>
        <w:gridCol w:w="8297"/>
      </w:tblGrid>
      <w:tr w:rsidR="00107D02">
        <w:tc>
          <w:tcPr>
            <w:tcW w:w="2005" w:type="dxa"/>
          </w:tcPr>
          <w:p w:rsidR="00107D02" w:rsidRDefault="004A2D30">
            <w:pPr>
              <w:ind w:left="7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47" w:type="dxa"/>
          </w:tcPr>
          <w:p w:rsidR="00107D02" w:rsidRDefault="004A2D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</w:t>
            </w:r>
            <w:r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147" w:type="dxa"/>
          </w:tcPr>
          <w:p w:rsidR="00107D02" w:rsidRDefault="004A2D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8296" w:type="dxa"/>
          </w:tcPr>
          <w:p w:rsidR="00107D02" w:rsidRDefault="004A2D30">
            <w:pPr>
              <w:ind w:left="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</w:t>
            </w:r>
            <w:r>
              <w:rPr>
                <w:b/>
                <w:bCs/>
                <w:sz w:val="24"/>
                <w:szCs w:val="24"/>
              </w:rPr>
              <w:br/>
              <w:t>контрольные</w:t>
            </w:r>
            <w:r>
              <w:rPr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107D02">
        <w:tc>
          <w:tcPr>
            <w:tcW w:w="2005" w:type="dxa"/>
          </w:tcPr>
          <w:p w:rsidR="00107D02" w:rsidRDefault="004A2D30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ПКН-4</w:t>
            </w:r>
          </w:p>
          <w:p w:rsidR="00107D02" w:rsidRDefault="004A2D30">
            <w:pPr>
              <w:pStyle w:val="Default"/>
              <w:widowControl w:val="0"/>
              <w:rPr>
                <w:color w:val="auto"/>
              </w:rPr>
            </w:pPr>
            <w:r>
              <w:t xml:space="preserve"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</w:t>
            </w:r>
            <w:r>
              <w:lastRenderedPageBreak/>
              <w:t>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образований.</w:t>
            </w:r>
          </w:p>
        </w:tc>
        <w:tc>
          <w:tcPr>
            <w:tcW w:w="2147" w:type="dxa"/>
          </w:tcPr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</w:t>
            </w:r>
            <w:r>
              <w:rPr>
                <w:sz w:val="24"/>
                <w:szCs w:val="28"/>
              </w:rPr>
              <w:lastRenderedPageBreak/>
              <w:t>исследований в профессиональной сфере.</w:t>
            </w: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2. 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</w:t>
            </w:r>
            <w:proofErr w:type="gramStart"/>
            <w:r>
              <w:rPr>
                <w:sz w:val="24"/>
                <w:szCs w:val="28"/>
              </w:rPr>
              <w:lastRenderedPageBreak/>
              <w:t>методы  финансового</w:t>
            </w:r>
            <w:proofErr w:type="gramEnd"/>
            <w:r>
              <w:rPr>
                <w:sz w:val="24"/>
                <w:szCs w:val="28"/>
              </w:rPr>
              <w:t xml:space="preserve"> обеспечения их реализации, 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  <w:p w:rsidR="00107D02" w:rsidRDefault="00107D0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7" w:type="dxa"/>
          </w:tcPr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методологии проведения прикладных научных исследований в профессиональной сфере.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предлагать эффективные решения проблем текущей деятельности </w:t>
            </w:r>
            <w:r>
              <w:rPr>
                <w:sz w:val="24"/>
                <w:szCs w:val="28"/>
              </w:rPr>
              <w:lastRenderedPageBreak/>
              <w:t>финансовых органов, организаций, в том числе, финансово-кредитных.</w:t>
            </w: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профессионального обоснования предложений по координации стратегического и финансового планирования на уровне публично-правовых образований и организаций.</w:t>
            </w:r>
          </w:p>
          <w:p w:rsidR="00107D02" w:rsidRDefault="004A2D3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lastRenderedPageBreak/>
              <w:t>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реализации.</w:t>
            </w:r>
          </w:p>
        </w:tc>
        <w:tc>
          <w:tcPr>
            <w:tcW w:w="8296" w:type="dxa"/>
          </w:tcPr>
          <w:p w:rsidR="00107D02" w:rsidRDefault="00107D02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данным публикуемых балансов двух банков рассчитайте коэффициенты, характеризующие финансовое состояние банков, и рассчитайте значение рейтинга (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</w:rPr>
              <w:t xml:space="preserve">по одобренной Банком России методике </w:t>
            </w:r>
            <w:proofErr w:type="spellStart"/>
            <w:r>
              <w:rPr>
                <w:sz w:val="24"/>
              </w:rPr>
              <w:t>В.Кромонова</w:t>
            </w:r>
            <w:proofErr w:type="spellEnd"/>
            <w:r>
              <w:rPr>
                <w:sz w:val="24"/>
                <w:szCs w:val="24"/>
              </w:rPr>
              <w:t>. Значения агрегированных показателей и рейтинговое значение отразите в таблице:</w:t>
            </w:r>
          </w:p>
          <w:tbl>
            <w:tblPr>
              <w:tblW w:w="5571" w:type="dxa"/>
              <w:jc w:val="center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579"/>
              <w:gridCol w:w="992"/>
            </w:tblGrid>
            <w:tr w:rsidR="00107D02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4A2D3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  - собственный капитал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107D0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107D02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4A2D3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АР – работающие (рискованные активы)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107D0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107D02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4A2D3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ЛА – ликвидные активы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107D0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107D02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4A2D3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ОВ – обязательства до востребования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107D0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107D02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4A2D3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СО – суммарные обязательства банка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107D0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107D02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4A2D3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ЗК – защищенный капитал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107D0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107D02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4A2D3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УФ – уставный фонд банка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107D0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107D02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tbl>
                  <w:tblPr>
                    <w:tblW w:w="4503" w:type="dxa"/>
                    <w:jc w:val="center"/>
                    <w:tblLayout w:type="fixed"/>
                    <w:tblCellMar>
                      <w:left w:w="30" w:type="dxa"/>
                      <w:right w:w="3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00"/>
                    <w:gridCol w:w="820"/>
                    <w:gridCol w:w="426"/>
                    <w:gridCol w:w="1277"/>
                    <w:gridCol w:w="880"/>
                  </w:tblGrid>
                  <w:tr w:rsidR="00107D02">
                    <w:trPr>
                      <w:trHeight w:val="379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107D02" w:rsidRDefault="00107D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6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Коэффициент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Фактическое значение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Оптимум</w:t>
                        </w:r>
                      </w:p>
                    </w:tc>
                  </w:tr>
                  <w:tr w:rsidR="00107D02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lastRenderedPageBreak/>
                          <w:t>К1=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К/АР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107D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107D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107D02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К2=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ЛА/ОВ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107D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107D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107D02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К3=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СО/АР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107D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107D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c>
                  </w:tr>
                  <w:tr w:rsidR="00107D02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К4=</w:t>
                        </w:r>
                      </w:p>
                    </w:tc>
                    <w:tc>
                      <w:tcPr>
                        <w:tcW w:w="1246" w:type="dxa"/>
                        <w:gridSpan w:val="2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(ЛА+ЗК)/СО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107D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107D02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К5=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ЗК/К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107D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107D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107D02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К6=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К/УФ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107D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107D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7D02" w:rsidRDefault="004A2D3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c>
                  </w:tr>
                  <w:tr w:rsidR="00107D02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  <w:shd w:val="clear" w:color="auto" w:fill="auto"/>
                      </w:tcPr>
                      <w:p w:rsidR="00107D02" w:rsidRDefault="004A2D30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N=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  <w:shd w:val="clear" w:color="auto" w:fill="auto"/>
                      </w:tcPr>
                      <w:p w:rsidR="00107D02" w:rsidRDefault="00107D0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</w:tcPr>
                      <w:p w:rsidR="00107D02" w:rsidRDefault="00107D0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  <w:shd w:val="clear" w:color="auto" w:fill="auto"/>
                      </w:tcPr>
                      <w:p w:rsidR="00107D02" w:rsidRDefault="00107D0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</w:tcPr>
                      <w:p w:rsidR="00107D02" w:rsidRDefault="004A2D30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</w:tr>
                </w:tbl>
                <w:p w:rsidR="00107D02" w:rsidRDefault="00107D0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D02" w:rsidRDefault="00107D0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107D02" w:rsidRDefault="004A2D30">
            <w:pPr>
              <w:pStyle w:val="30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К=10П</w:t>
            </w:r>
          </w:p>
          <w:p w:rsidR="00107D02" w:rsidRDefault="004A2D30">
            <w:pPr>
              <w:pStyle w:val="30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АР=4А+5А+6А+7А+9А-9П</w:t>
            </w:r>
          </w:p>
          <w:p w:rsidR="00107D02" w:rsidRDefault="004A2D30">
            <w:pPr>
              <w:pStyle w:val="30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ЛА=1А+2А+3А</w:t>
            </w:r>
          </w:p>
          <w:p w:rsidR="00107D02" w:rsidRDefault="004A2D30">
            <w:pPr>
              <w:pStyle w:val="30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ОВ=1П+4П+5П+6П+9П</w:t>
            </w:r>
          </w:p>
          <w:p w:rsidR="00107D02" w:rsidRDefault="004A2D30">
            <w:pPr>
              <w:pStyle w:val="30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СО=1П+2П+3П+9П</w:t>
            </w:r>
          </w:p>
          <w:p w:rsidR="00107D02" w:rsidRDefault="004A2D30">
            <w:pPr>
              <w:pStyle w:val="30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ЗК=8А</w:t>
            </w:r>
          </w:p>
          <w:p w:rsidR="00107D02" w:rsidRDefault="004A2D30">
            <w:pPr>
              <w:pStyle w:val="30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УФ=11П</w:t>
            </w:r>
          </w:p>
          <w:p w:rsidR="00107D02" w:rsidRDefault="004A2D30">
            <w:pPr>
              <w:pStyle w:val="30"/>
              <w:spacing w:after="0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N</w:t>
            </w:r>
            <w:r>
              <w:rPr>
                <w:b/>
                <w:sz w:val="20"/>
                <w:szCs w:val="20"/>
              </w:rPr>
              <w:t>=(К1/</w:t>
            </w:r>
            <w:proofErr w:type="gramStart"/>
            <w:r>
              <w:rPr>
                <w:b/>
                <w:sz w:val="20"/>
                <w:szCs w:val="20"/>
              </w:rPr>
              <w:t>1)*</w:t>
            </w:r>
            <w:proofErr w:type="gramEnd"/>
            <w:r>
              <w:rPr>
                <w:b/>
                <w:sz w:val="20"/>
                <w:szCs w:val="20"/>
              </w:rPr>
              <w:t>45+(К2/1)*20+(К3/3)*10+(К4/1)*15+(К5/1)*5+(К6/3)*5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Дайте прогнозную и сравнительную оценку полученных рейтинговых значений, опишите выявленные проблемные ситуации в деятельности банков.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На основе проведенного анализа предложите решение выявленных проблем в деятельности рассмотренных кредитных организаций.</w:t>
            </w:r>
          </w:p>
          <w:p w:rsidR="00107D02" w:rsidRDefault="00107D02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:rsidR="00107D02" w:rsidRDefault="004A2D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результате проведения анализа кредитной заявки клиента – производственного предприятия банк выявил следующее. </w:t>
            </w:r>
          </w:p>
          <w:p w:rsidR="00107D02" w:rsidRDefault="004A2D30">
            <w:pPr>
              <w:pStyle w:val="ad"/>
              <w:widowControl w:val="0"/>
              <w:rPr>
                <w:sz w:val="28"/>
                <w:szCs w:val="28"/>
              </w:rPr>
            </w:pPr>
            <w:r>
              <w:t xml:space="preserve">Финансовое состояние клиента отражает удовлетворительный уровень кредитоспособности на протяжении всего рассмотренного периода: с января 2019г. по январь 2024г. клиент имеет достаточную величину товарно-материальных ценностей для обеспечения кредита в виде залога и заинтересован в сохранении заложенных ценностей для своего бизнеса. Рентабельность на уровне 10%. Клиент характеризуется высоким уровнем независимости от внешних источников финансирования, но его ликвидность нарушена. У клиента стабильные обороты по счетам в обслуживающих банках, клиент официально отражает выручку, его работа носит стабильный характер. Краткосрочное кредитование вызовет затруднения у клиента, связанные с </w:t>
            </w:r>
            <w:r>
              <w:lastRenderedPageBreak/>
              <w:t>отвлечением средств из оборота для погашения кредита, потому что предприятие клиента производственное, и для него не характерна высокая оборачиваемость средств. У клиента имеется кредит, полученный в стороннем банке, подлежащий погашению в июне 2025г.</w:t>
            </w:r>
          </w:p>
          <w:p w:rsidR="00107D02" w:rsidRDefault="004A2D30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Предложите стратегическое решение относительно экономической целесообразности кредитования клиента и структурирование кредитной сделки.</w:t>
            </w:r>
          </w:p>
          <w:p w:rsidR="00107D02" w:rsidRDefault="00107D0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07D02">
        <w:tc>
          <w:tcPr>
            <w:tcW w:w="2005" w:type="dxa"/>
          </w:tcPr>
          <w:p w:rsidR="00107D02" w:rsidRDefault="004A2D30">
            <w:pPr>
              <w:ind w:left="82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ПК-5</w:t>
            </w:r>
          </w:p>
          <w:p w:rsidR="00107D02" w:rsidRDefault="004A2D30">
            <w:pPr>
              <w:ind w:left="82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планы стратегического развития банка, организовывать процессы предоставления доступа к банковским продуктам.</w:t>
            </w:r>
          </w:p>
        </w:tc>
        <w:tc>
          <w:tcPr>
            <w:tcW w:w="2147" w:type="dxa"/>
          </w:tcPr>
          <w:p w:rsidR="00107D02" w:rsidRDefault="004A2D30">
            <w:pPr>
              <w:tabs>
                <w:tab w:val="left" w:pos="540"/>
              </w:tabs>
              <w:ind w:left="82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  <w:p w:rsidR="00107D02" w:rsidRDefault="004A2D30">
            <w:pPr>
              <w:tabs>
                <w:tab w:val="left" w:pos="540"/>
              </w:tabs>
              <w:ind w:left="82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Формирует планы стратегического развития, </w:t>
            </w:r>
            <w:proofErr w:type="spellStart"/>
            <w:r>
              <w:rPr>
                <w:sz w:val="24"/>
                <w:szCs w:val="28"/>
              </w:rPr>
              <w:t>согласуя</w:t>
            </w:r>
            <w:proofErr w:type="spellEnd"/>
            <w:r>
              <w:rPr>
                <w:sz w:val="24"/>
                <w:szCs w:val="28"/>
              </w:rPr>
              <w:t xml:space="preserve"> их с целями и задачами системы управления рисками в организации.</w:t>
            </w:r>
          </w:p>
          <w:p w:rsidR="00107D02" w:rsidRDefault="00107D02">
            <w:pPr>
              <w:ind w:left="82"/>
              <w:rPr>
                <w:sz w:val="24"/>
                <w:szCs w:val="28"/>
              </w:rPr>
            </w:pPr>
          </w:p>
          <w:p w:rsidR="00107D02" w:rsidRDefault="00107D02">
            <w:pPr>
              <w:ind w:left="82"/>
              <w:rPr>
                <w:sz w:val="24"/>
                <w:szCs w:val="28"/>
              </w:rPr>
            </w:pPr>
          </w:p>
          <w:p w:rsidR="00107D02" w:rsidRDefault="00107D02">
            <w:pPr>
              <w:ind w:left="82"/>
              <w:rPr>
                <w:sz w:val="24"/>
                <w:szCs w:val="28"/>
              </w:rPr>
            </w:pPr>
          </w:p>
          <w:p w:rsidR="00107D02" w:rsidRDefault="00107D02">
            <w:pPr>
              <w:ind w:left="82"/>
              <w:rPr>
                <w:sz w:val="24"/>
                <w:szCs w:val="28"/>
              </w:rPr>
            </w:pPr>
          </w:p>
          <w:p w:rsidR="00107D02" w:rsidRDefault="00107D02">
            <w:pPr>
              <w:ind w:left="82"/>
              <w:rPr>
                <w:sz w:val="24"/>
                <w:szCs w:val="28"/>
              </w:rPr>
            </w:pPr>
          </w:p>
          <w:p w:rsidR="00107D02" w:rsidRDefault="004A2D30">
            <w:pPr>
              <w:ind w:left="82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  <w:p w:rsidR="00107D02" w:rsidRDefault="004A2D30">
            <w:pPr>
              <w:ind w:left="82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lastRenderedPageBreak/>
              <w:t>Организовывает процесс стратегического планирования, индикаторов планирования, обеспечивающих доступ к банковским продуктам.</w:t>
            </w:r>
          </w:p>
        </w:tc>
        <w:tc>
          <w:tcPr>
            <w:tcW w:w="2147" w:type="dxa"/>
          </w:tcPr>
          <w:p w:rsidR="00107D02" w:rsidRDefault="004A2D30">
            <w:pPr>
              <w:tabs>
                <w:tab w:val="left" w:pos="540"/>
              </w:tabs>
              <w:ind w:left="82"/>
              <w:contextualSpacing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1.</w:t>
            </w:r>
          </w:p>
          <w:p w:rsidR="00107D02" w:rsidRDefault="004A2D30">
            <w:pPr>
              <w:tabs>
                <w:tab w:val="left" w:pos="540"/>
              </w:tabs>
              <w:ind w:left="82"/>
              <w:contextualSpacing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целей и задач системы управления рисками в организации.</w:t>
            </w:r>
          </w:p>
          <w:p w:rsidR="00107D02" w:rsidRDefault="004A2D30">
            <w:pPr>
              <w:tabs>
                <w:tab w:val="left" w:pos="540"/>
              </w:tabs>
              <w:ind w:left="82"/>
              <w:contextualSpacing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разрабатывать риск-ориентированные планы стратегического развития.</w:t>
            </w:r>
          </w:p>
          <w:p w:rsidR="00107D02" w:rsidRDefault="00107D02">
            <w:pPr>
              <w:tabs>
                <w:tab w:val="left" w:pos="540"/>
              </w:tabs>
              <w:ind w:left="82"/>
              <w:contextualSpacing/>
              <w:rPr>
                <w:b/>
                <w:sz w:val="24"/>
                <w:szCs w:val="28"/>
              </w:rPr>
            </w:pPr>
          </w:p>
          <w:p w:rsidR="00107D02" w:rsidRDefault="004A2D30">
            <w:pPr>
              <w:tabs>
                <w:tab w:val="left" w:pos="540"/>
              </w:tabs>
              <w:ind w:left="82"/>
              <w:contextualSpacing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2.</w:t>
            </w:r>
          </w:p>
          <w:p w:rsidR="00107D02" w:rsidRDefault="004A2D30">
            <w:pPr>
              <w:tabs>
                <w:tab w:val="left" w:pos="540"/>
              </w:tabs>
              <w:ind w:left="82"/>
              <w:contextualSpacing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Знание</w:t>
            </w:r>
            <w:r>
              <w:rPr>
                <w:sz w:val="24"/>
                <w:szCs w:val="28"/>
              </w:rPr>
              <w:t xml:space="preserve"> банковских продуктов и индикаторов </w:t>
            </w:r>
            <w:proofErr w:type="spellStart"/>
            <w:r>
              <w:rPr>
                <w:sz w:val="24"/>
                <w:szCs w:val="28"/>
              </w:rPr>
              <w:t>продукто</w:t>
            </w:r>
            <w:proofErr w:type="spellEnd"/>
            <w:r>
              <w:rPr>
                <w:sz w:val="24"/>
                <w:szCs w:val="28"/>
              </w:rPr>
              <w:t>-ориентированного планирования.</w:t>
            </w:r>
          </w:p>
          <w:p w:rsidR="00107D02" w:rsidRDefault="004A2D30">
            <w:pPr>
              <w:ind w:left="82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организовать процесс </w:t>
            </w:r>
            <w:proofErr w:type="spellStart"/>
            <w:r>
              <w:rPr>
                <w:sz w:val="24"/>
                <w:szCs w:val="28"/>
              </w:rPr>
              <w:t>продукто</w:t>
            </w:r>
            <w:proofErr w:type="spellEnd"/>
            <w:r>
              <w:rPr>
                <w:sz w:val="24"/>
                <w:szCs w:val="28"/>
              </w:rPr>
              <w:t>-ориентированного стратегического планирования.</w:t>
            </w:r>
          </w:p>
        </w:tc>
        <w:tc>
          <w:tcPr>
            <w:tcW w:w="8296" w:type="dxa"/>
          </w:tcPr>
          <w:p w:rsidR="00107D02" w:rsidRDefault="00107D02">
            <w:pPr>
              <w:tabs>
                <w:tab w:val="left" w:pos="540"/>
              </w:tabs>
              <w:ind w:left="82"/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107D02" w:rsidRDefault="004A2D30">
            <w:pPr>
              <w:tabs>
                <w:tab w:val="left" w:pos="540"/>
              </w:tabs>
              <w:ind w:left="82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:rsidR="00107D02" w:rsidRDefault="004A2D30">
            <w:pPr>
              <w:tabs>
                <w:tab w:val="left" w:pos="540"/>
              </w:tabs>
              <w:ind w:left="8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Сформируйте две группы показателей, оценивающих уровень кредитоспособности субъектов Российской Федерации и муниципальных образований:</w:t>
            </w:r>
          </w:p>
          <w:p w:rsidR="00107D02" w:rsidRDefault="004A2D30">
            <w:pPr>
              <w:tabs>
                <w:tab w:val="left" w:pos="540"/>
              </w:tabs>
              <w:ind w:left="8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группа показателей, характеризующих деятельность органов власти и местного самоуправления;</w:t>
            </w:r>
          </w:p>
          <w:p w:rsidR="00107D02" w:rsidRDefault="004A2D30">
            <w:pPr>
              <w:tabs>
                <w:tab w:val="left" w:pos="540"/>
              </w:tabs>
              <w:ind w:left="8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группа показателей, характеризующих уровень развития региона.</w:t>
            </w:r>
          </w:p>
          <w:p w:rsidR="00107D02" w:rsidRDefault="004A2D30">
            <w:pPr>
              <w:tabs>
                <w:tab w:val="left" w:pos="540"/>
              </w:tabs>
              <w:ind w:left="8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комплексное обоснование, почему задача создания и внедрения методологии оценки кредитоспособности субъектов Российской Федерации и муниципальных образований на современном этапе становится стратегически важной для российских банков, развивающих свои финансовые продукты и услуги.</w:t>
            </w:r>
          </w:p>
          <w:p w:rsidR="00107D02" w:rsidRDefault="00107D02">
            <w:pPr>
              <w:tabs>
                <w:tab w:val="left" w:pos="540"/>
              </w:tabs>
              <w:ind w:left="82"/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107D02" w:rsidRDefault="00107D02">
            <w:pPr>
              <w:tabs>
                <w:tab w:val="left" w:pos="540"/>
              </w:tabs>
              <w:ind w:left="82"/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107D02" w:rsidRDefault="004A2D30">
            <w:pPr>
              <w:tabs>
                <w:tab w:val="left" w:pos="540"/>
              </w:tabs>
              <w:ind w:left="82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107D02" w:rsidRDefault="004A2D30">
            <w:pPr>
              <w:spacing w:line="276" w:lineRule="auto"/>
              <w:ind w:left="82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Предприятие, подавшее заявку на кредит, получает от банка немотивированный отказ в неофициальной, устной форме. Принятие немотивированного решения по кредитной заявке свидетельствует о низком уровне доступа клиентов к банковским продуктам кредитной организации в части кредитных продуктов. </w:t>
            </w:r>
          </w:p>
          <w:p w:rsidR="00107D02" w:rsidRDefault="004A2D30">
            <w:pPr>
              <w:ind w:left="82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1"/>
              </w:rPr>
              <w:t>Разработайте для банка стратегический план формирования внутреннего механизма контроля за приемом и рассмотрением кредитных заявок, который будет препятствовать принятию банком немотивированных кредитных решений и повысит уровень доступности кредитных банковских продуктов для клиентов.</w:t>
            </w:r>
          </w:p>
          <w:p w:rsidR="00107D02" w:rsidRDefault="00107D02">
            <w:pPr>
              <w:ind w:left="82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107D02" w:rsidRDefault="00107D02">
      <w:pPr>
        <w:rPr>
          <w:sz w:val="24"/>
          <w:szCs w:val="24"/>
        </w:rPr>
      </w:pPr>
    </w:p>
    <w:p w:rsidR="00107D02" w:rsidRDefault="00107D02">
      <w:pPr>
        <w:rPr>
          <w:sz w:val="24"/>
          <w:szCs w:val="24"/>
        </w:rPr>
        <w:sectPr w:rsidR="00107D02">
          <w:footerReference w:type="default" r:id="rId9"/>
          <w:pgSz w:w="16838" w:h="11906" w:orient="landscape"/>
          <w:pgMar w:top="1701" w:right="1134" w:bottom="850" w:left="1134" w:header="0" w:footer="708" w:gutter="0"/>
          <w:cols w:space="720"/>
          <w:formProt w:val="0"/>
          <w:docGrid w:linePitch="360"/>
        </w:sectPr>
      </w:pPr>
    </w:p>
    <w:p w:rsidR="00107D02" w:rsidRDefault="004A2D30">
      <w:pPr>
        <w:spacing w:line="360" w:lineRule="auto"/>
        <w:ind w:firstLine="567"/>
        <w:jc w:val="center"/>
        <w:rPr>
          <w:b/>
          <w:sz w:val="28"/>
        </w:rPr>
      </w:pPr>
      <w:r>
        <w:rPr>
          <w:b/>
          <w:sz w:val="28"/>
        </w:rPr>
        <w:lastRenderedPageBreak/>
        <w:t>Примерный перечень вопросов для зачета.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Понятие кредитного рейтинга клиентов коммерческого банка.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Кредитный рейтинг как интегральная оценка кредитоспособности клиента банка. 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Методы </w:t>
      </w:r>
      <w:proofErr w:type="spellStart"/>
      <w:r>
        <w:rPr>
          <w:rFonts w:ascii="Times New Roman" w:hAnsi="Times New Roman" w:cs="Times New Roman"/>
          <w:sz w:val="28"/>
          <w:szCs w:val="24"/>
        </w:rPr>
        <w:t>рейтингования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в соответствии с рекомендациями </w:t>
      </w:r>
      <w:proofErr w:type="spellStart"/>
      <w:r>
        <w:rPr>
          <w:rFonts w:ascii="Times New Roman" w:hAnsi="Times New Roman" w:cs="Times New Roman"/>
          <w:sz w:val="28"/>
          <w:szCs w:val="24"/>
        </w:rPr>
        <w:t>Базельского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комитета по банковскому надзору «Базель II».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Метод использования внешних рейтингов, присвоенных   специализированными агентствами (Стандартный метод).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Подход на основе внутренних рейтингов (ПВР) при оценке кредитного риска по кредитным требованиям банка.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Базовый и продвинутый подходы на основе внутренних рейтингов банка (БПВР и ППВР) при оценке кредитного риска.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Классы и подклассы кредитных требований банка в рамках ПВР.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Основные классы кредитных требований - кредитные требования к суверенным заемщикам, кредитным организациям, розничным заемщикам, корпоративным заемщикам.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Требования «Базель II» к методикам </w:t>
      </w:r>
      <w:proofErr w:type="spellStart"/>
      <w:r>
        <w:rPr>
          <w:rFonts w:ascii="Times New Roman" w:hAnsi="Times New Roman"/>
          <w:sz w:val="28"/>
          <w:szCs w:val="24"/>
        </w:rPr>
        <w:t>рейтингования</w:t>
      </w:r>
      <w:proofErr w:type="spellEnd"/>
      <w:r>
        <w:rPr>
          <w:rFonts w:ascii="Times New Roman" w:hAnsi="Times New Roman"/>
          <w:sz w:val="28"/>
          <w:szCs w:val="24"/>
        </w:rPr>
        <w:t xml:space="preserve">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Деятельность специализированных рейтинговых агентств.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Место и роль внутреннего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рейтингования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банковских заемщиков в процессе управления кредитным риском. Задачи построения рейтингов банковских заемщиков.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sz w:val="28"/>
        </w:rPr>
        <w:t xml:space="preserve">Цели и задачи построения рейтинга банков-контрагентов.  Источники информации, используемые для построения рейтинга банков-контрагентов, применяемая система показателей и особенности его построения.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Методика определения кредитного рейтинга банка-контрагента</w:t>
      </w:r>
      <w:r>
        <w:rPr>
          <w:rFonts w:ascii="Times New Roman" w:hAnsi="Times New Roman" w:cs="Times New Roman"/>
          <w:bCs/>
          <w:iCs/>
          <w:sz w:val="28"/>
        </w:rPr>
        <w:t xml:space="preserve">. Качественная оценка бизнес-риска, финансового риска и кредитной истории.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Определение кредитного рейтинга банка-контрагента как интегральной оценки его кредитоспособности. 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Мониторинг кредитного рейтинга банков-контрагентов.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Цели и задачи построения рейтинга корпоративного заемщика. 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sz w:val="28"/>
        </w:rPr>
        <w:t xml:space="preserve">Источники информации, используемые для построения рейтинга корпоративного заемщика, применяемая система показателей и особенности его построения.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Методика определения кредитного рейтинга предприятия</w:t>
      </w:r>
      <w:r>
        <w:rPr>
          <w:rFonts w:ascii="Times New Roman" w:hAnsi="Times New Roman" w:cs="Times New Roman"/>
          <w:bCs/>
          <w:iCs/>
          <w:sz w:val="28"/>
        </w:rPr>
        <w:t xml:space="preserve">. Качественная оценка бизнес-риска, финансового риска и кредитной истории.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Определение кредитного рейтинга предприятия-заемщика как интегральной оценки его кредитоспособности.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Рейтинговая оценка уровня финансового состояния юридических лиц – нерезидентов, предприятий с упрощённой системой налогообложения и предпринимателей без образования юридического лица.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Мониторинг кредитного рейтинга предприятий-заемщиков.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Цели и задачи проведения </w:t>
      </w:r>
      <w:proofErr w:type="spellStart"/>
      <w:r>
        <w:rPr>
          <w:rFonts w:ascii="Times New Roman" w:hAnsi="Times New Roman" w:cs="Times New Roman"/>
          <w:sz w:val="28"/>
        </w:rPr>
        <w:t>скоринговой</w:t>
      </w:r>
      <w:proofErr w:type="spellEnd"/>
      <w:r>
        <w:rPr>
          <w:rFonts w:ascii="Times New Roman" w:hAnsi="Times New Roman" w:cs="Times New Roman"/>
          <w:sz w:val="28"/>
        </w:rPr>
        <w:t xml:space="preserve"> оценки заемщика – физического лица. 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Источники информации, используемые для определения </w:t>
      </w:r>
      <w:proofErr w:type="spellStart"/>
      <w:r>
        <w:rPr>
          <w:rFonts w:ascii="Times New Roman" w:hAnsi="Times New Roman" w:cs="Times New Roman"/>
          <w:sz w:val="28"/>
        </w:rPr>
        <w:t>скоринговой</w:t>
      </w:r>
      <w:proofErr w:type="spellEnd"/>
      <w:r>
        <w:rPr>
          <w:rFonts w:ascii="Times New Roman" w:hAnsi="Times New Roman" w:cs="Times New Roman"/>
          <w:sz w:val="28"/>
        </w:rPr>
        <w:t xml:space="preserve"> оценки заемщика-физического лица, применяемая система показателей и особенности </w:t>
      </w:r>
      <w:proofErr w:type="spellStart"/>
      <w:r>
        <w:rPr>
          <w:rFonts w:ascii="Times New Roman" w:hAnsi="Times New Roman" w:cs="Times New Roman"/>
          <w:sz w:val="28"/>
        </w:rPr>
        <w:t>скоринговой</w:t>
      </w:r>
      <w:proofErr w:type="spellEnd"/>
      <w:r>
        <w:rPr>
          <w:rFonts w:ascii="Times New Roman" w:hAnsi="Times New Roman" w:cs="Times New Roman"/>
          <w:sz w:val="28"/>
        </w:rPr>
        <w:t xml:space="preserve"> оценки.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Кредитный рейтинг заемщика как интегральная оценка его кредитоспособности. Профессиональное суждение о кредитоспособности заемщика на основе построения его рейтинга и принципы его формирования.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Определение размера резерва на возможные потери по ссудам </w:t>
      </w:r>
      <w:r>
        <w:rPr>
          <w:rFonts w:ascii="Times New Roman" w:hAnsi="Times New Roman" w:cs="Times New Roman"/>
          <w:bCs/>
          <w:sz w:val="28"/>
        </w:rPr>
        <w:t xml:space="preserve">на основе рейтингов банковских заемщиков.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proofErr w:type="spellStart"/>
      <w:r>
        <w:rPr>
          <w:rFonts w:ascii="Times New Roman" w:hAnsi="Times New Roman" w:cs="Times New Roman"/>
          <w:bCs/>
          <w:sz w:val="28"/>
        </w:rPr>
        <w:t>Лимитирование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ссудных операций на основе внутренних рейтингов банковских заемщиков.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Система лимитов в банке и </w:t>
      </w:r>
      <w:proofErr w:type="spellStart"/>
      <w:r>
        <w:rPr>
          <w:rFonts w:ascii="Times New Roman" w:hAnsi="Times New Roman" w:cs="Times New Roman"/>
          <w:bCs/>
          <w:sz w:val="28"/>
        </w:rPr>
        <w:t>лимитирование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индивидуальной ссуды как ее основа.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Ценообразование кредитных продуктов на основе внутренних рейтингов банковских заемщиков (с учетом риска, которому подвергается актив).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>Факторы оценки кредитного риска при построении суверенного рейтинга: экономические; финансовые; социальные; политические.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Показатели, характеризующие деятельность органов власти в рейтинговой оценке. Показатели, характеризующие уровень развития региона или государства в рейтинговой оценке. </w:t>
      </w:r>
    </w:p>
    <w:p w:rsidR="00107D02" w:rsidRDefault="004A2D30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Субъекты РФ и муниципальные образования РФ как клиенты коммерческого банка. Кредитные рейтинги субъектов РФ и муниципальных образований РФ. </w:t>
      </w:r>
    </w:p>
    <w:p w:rsidR="00107D02" w:rsidRDefault="004A2D30" w:rsidP="00014766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Кредитные требования банков к субъектам РФ и муниципальным образованиям РФ.</w:t>
      </w:r>
    </w:p>
    <w:p w:rsidR="00014766" w:rsidRPr="00014766" w:rsidRDefault="00014766" w:rsidP="00014766">
      <w:pPr>
        <w:pStyle w:val="31"/>
        <w:spacing w:line="360" w:lineRule="auto"/>
        <w:outlineLvl w:val="0"/>
        <w:rPr>
          <w:rFonts w:ascii="Times New Roman" w:hAnsi="Times New Roman" w:cs="Times New Roman"/>
          <w:bCs/>
          <w:sz w:val="28"/>
        </w:rPr>
      </w:pPr>
    </w:p>
    <w:p w:rsidR="00107D02" w:rsidRPr="00014766" w:rsidRDefault="004A2D30" w:rsidP="00014766">
      <w:pPr>
        <w:spacing w:line="360" w:lineRule="auto"/>
        <w:rPr>
          <w:b/>
          <w:szCs w:val="28"/>
        </w:rPr>
      </w:pPr>
      <w:r>
        <w:rPr>
          <w:b/>
          <w:sz w:val="28"/>
          <w:szCs w:val="28"/>
        </w:rPr>
        <w:t>8</w:t>
      </w:r>
      <w:r>
        <w:rPr>
          <w:b/>
          <w:szCs w:val="28"/>
        </w:rPr>
        <w:t>.</w:t>
      </w:r>
      <w:r>
        <w:rPr>
          <w:b/>
          <w:sz w:val="28"/>
          <w:szCs w:val="28"/>
        </w:rPr>
        <w:t xml:space="preserve"> Перечень основной и дополнительной учебной литературы, необходимой для освоения дисциплины</w:t>
      </w:r>
    </w:p>
    <w:p w:rsidR="00107D02" w:rsidRDefault="004A2D30">
      <w:pPr>
        <w:tabs>
          <w:tab w:val="left" w:pos="360"/>
        </w:tabs>
        <w:spacing w:line="360" w:lineRule="auto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>8.1. Нормативные правовые акты</w:t>
      </w:r>
    </w:p>
    <w:p w:rsidR="00107D02" w:rsidRDefault="004A2D3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Федеральный закон «О банках и банковской деятельности» от 02 декабря 1990г. №395-1.</w:t>
      </w:r>
    </w:p>
    <w:p w:rsidR="00107D02" w:rsidRDefault="004A2D3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Федеральный закон "О деятельности кредитных рейтинговых агентств в Российской Федерации, о внесении изменения в статью 76.1 Федерального закона О Центральном банке Российской Федерации (Банке России) и признании утратившими силу отдельных положений законодательных актов Российской Федерации" от 13.07.2015 №222-ФЗ.</w:t>
      </w:r>
    </w:p>
    <w:p w:rsidR="00107D02" w:rsidRDefault="004A2D3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Положение Банка России от 28.06.2017г. № 590-П «О порядке формирования кредитными организациями резервов на возможные потери по ссудам, ссудной и приравненной к ней задолженности".</w:t>
      </w:r>
    </w:p>
    <w:p w:rsidR="00107D02" w:rsidRDefault="004A2D3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Инструкция Банка России от 30 июня 2021 года № 204-И «Об открытии, ведении и закрытии банковских счетов и счетов по вкладам (депозитам)».</w:t>
      </w:r>
    </w:p>
    <w:p w:rsidR="00107D02" w:rsidRPr="00014766" w:rsidRDefault="004A2D30" w:rsidP="0001476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Положение Банка России от 6 августа 2015 г. № 483-П "О порядке расчета величины кредитного риска на основе внутренних рейтингов".</w:t>
      </w:r>
    </w:p>
    <w:p w:rsidR="00107D02" w:rsidRDefault="004A2D30">
      <w:pPr>
        <w:spacing w:line="360" w:lineRule="auto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>8.2. Основная литература:</w:t>
      </w:r>
    </w:p>
    <w:p w:rsidR="00107D02" w:rsidRDefault="004A2D30">
      <w:pPr>
        <w:tabs>
          <w:tab w:val="left" w:pos="36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Банковские </w:t>
      </w:r>
      <w:proofErr w:type="gramStart"/>
      <w:r>
        <w:rPr>
          <w:bCs/>
          <w:sz w:val="28"/>
          <w:szCs w:val="28"/>
        </w:rPr>
        <w:t>риски :</w:t>
      </w:r>
      <w:proofErr w:type="gramEnd"/>
      <w:r>
        <w:rPr>
          <w:bCs/>
          <w:sz w:val="28"/>
          <w:szCs w:val="28"/>
        </w:rPr>
        <w:t xml:space="preserve"> учеб. для студентов,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спец. «Финансы и </w:t>
      </w:r>
      <w:r>
        <w:rPr>
          <w:bCs/>
          <w:sz w:val="28"/>
          <w:szCs w:val="28"/>
        </w:rPr>
        <w:lastRenderedPageBreak/>
        <w:t xml:space="preserve">кредит» / Л. Н. Красавина, И. В. Ларионова, М. А. </w:t>
      </w:r>
      <w:proofErr w:type="spellStart"/>
      <w:r>
        <w:rPr>
          <w:bCs/>
          <w:sz w:val="28"/>
          <w:szCs w:val="28"/>
        </w:rPr>
        <w:t>Поморина</w:t>
      </w:r>
      <w:proofErr w:type="spellEnd"/>
      <w:r>
        <w:rPr>
          <w:bCs/>
          <w:sz w:val="28"/>
          <w:szCs w:val="28"/>
        </w:rPr>
        <w:t xml:space="preserve"> [и др.] ; под ред. О. И. Лаврушина, Н. И. </w:t>
      </w:r>
      <w:proofErr w:type="spellStart"/>
      <w:r>
        <w:rPr>
          <w:bCs/>
          <w:sz w:val="28"/>
          <w:szCs w:val="28"/>
        </w:rPr>
        <w:t>Валенцевой</w:t>
      </w:r>
      <w:proofErr w:type="spellEnd"/>
      <w:r>
        <w:rPr>
          <w:bCs/>
          <w:sz w:val="28"/>
          <w:szCs w:val="28"/>
        </w:rPr>
        <w:t xml:space="preserve">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4-е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и доп. – Москва: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2023. — 361 с. — ISBN 978-5-406-10492-7. — ЭБС BOOK.ru. — URL: https://book.ru/book/945213 (дата обращения: 04.03.2024).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107D02" w:rsidRDefault="004A2D30">
      <w:pPr>
        <w:tabs>
          <w:tab w:val="left" w:pos="36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Шаталова, Е. П. Банковские рейтинги в системе риск-менеджмента: процедуры мониторинга кредитных </w:t>
      </w:r>
      <w:proofErr w:type="gramStart"/>
      <w:r>
        <w:rPr>
          <w:sz w:val="28"/>
          <w:szCs w:val="28"/>
        </w:rPr>
        <w:t>рейтингов :</w:t>
      </w:r>
      <w:proofErr w:type="gramEnd"/>
      <w:r>
        <w:rPr>
          <w:sz w:val="28"/>
          <w:szCs w:val="28"/>
        </w:rPr>
        <w:t xml:space="preserve"> учеб. пособие / Е. П. Шаталова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219 с. — ISBN 978-5-406-10214-5. — ЭБС BOOK.ru. — URL: https://book.ru/book/944709 (дата обращения: 04.03.2024).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107D02" w:rsidRDefault="004A2D30">
      <w:pPr>
        <w:tabs>
          <w:tab w:val="left" w:pos="36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Шаталова, Е. П. Оценка кредитоспособности заемщиков в банковском риск-</w:t>
      </w:r>
      <w:proofErr w:type="gramStart"/>
      <w:r>
        <w:rPr>
          <w:sz w:val="28"/>
          <w:szCs w:val="28"/>
        </w:rPr>
        <w:t>менеджменте :</w:t>
      </w:r>
      <w:proofErr w:type="gramEnd"/>
      <w:r>
        <w:rPr>
          <w:sz w:val="28"/>
          <w:szCs w:val="28"/>
        </w:rPr>
        <w:t xml:space="preserve"> учеб. пособие / Е. П. Шаталова, А. Н. Шаталов.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166 с. — ISBN 978-5-406-08860-9. — ЭБС BOOK.ru. — URL: https://book.ru/book/941533 (дата обращения: 04.03.2024).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07D02" w:rsidRDefault="004A2D30">
      <w:pPr>
        <w:tabs>
          <w:tab w:val="left" w:pos="360"/>
          <w:tab w:val="left" w:pos="1440"/>
        </w:tabs>
        <w:spacing w:line="360" w:lineRule="auto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>8.3. Дополнительная литература:</w:t>
      </w:r>
    </w:p>
    <w:p w:rsidR="00107D02" w:rsidRDefault="004A2D30">
      <w:pPr>
        <w:tabs>
          <w:tab w:val="left" w:pos="36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Риск–менеджмент в коммерческом </w:t>
      </w:r>
      <w:proofErr w:type="gramStart"/>
      <w:r>
        <w:rPr>
          <w:sz w:val="28"/>
          <w:szCs w:val="28"/>
        </w:rPr>
        <w:t>банке :</w:t>
      </w:r>
      <w:proofErr w:type="gramEnd"/>
      <w:r>
        <w:rPr>
          <w:sz w:val="28"/>
          <w:szCs w:val="28"/>
        </w:rPr>
        <w:t xml:space="preserve"> монография / И. В. Ларионова,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Г. С. Панова [и др.] ; под ред. И. В. Ларионовой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2019. —  453 с. — </w:t>
      </w:r>
      <w:bookmarkStart w:id="10" w:name="_Hlk160438701"/>
      <w:r>
        <w:rPr>
          <w:sz w:val="28"/>
          <w:szCs w:val="28"/>
        </w:rPr>
        <w:t xml:space="preserve">ЭБС BOOK.ru. —  </w:t>
      </w:r>
      <w:bookmarkEnd w:id="10"/>
      <w:r>
        <w:rPr>
          <w:sz w:val="28"/>
          <w:szCs w:val="28"/>
        </w:rPr>
        <w:t xml:space="preserve">URL: https://book.ru/book/933610 (дата обращения: 01.03.2024).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07D02" w:rsidRDefault="004A2D30">
      <w:pPr>
        <w:tabs>
          <w:tab w:val="left" w:pos="36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Шаталова, Е. П. Резервирование по ссудам в банковском риск-менеджменте: учеб. пособие / Е. П. Шаталова, А. Н. </w:t>
      </w:r>
      <w:proofErr w:type="gramStart"/>
      <w:r>
        <w:rPr>
          <w:sz w:val="28"/>
          <w:szCs w:val="28"/>
        </w:rPr>
        <w:t>Шаталов ;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2020. — 232 с. — ISBN 978-5-406-07154-0. — ЭБС BOOK.ru. — URL: https://book.ru/book/933991 (дата обращения: 04.03.2024).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107D02" w:rsidRDefault="004A2D30">
      <w:pPr>
        <w:tabs>
          <w:tab w:val="left" w:pos="36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Шаталова, Е. П. Банковские рейтинги в системе риск-менеджмента. Сборник заданий для самостоятельной работы студентов на примере ПАО "ЛУКОЙЛ</w:t>
      </w:r>
      <w:proofErr w:type="gramStart"/>
      <w:r>
        <w:rPr>
          <w:sz w:val="28"/>
          <w:szCs w:val="28"/>
        </w:rPr>
        <w:t>"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Е. П. Шаталова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2024. — 130 с. — ISBN 978-5-466-04407-2. — ЭБС BOOK.ru. </w:t>
      </w:r>
      <w:r>
        <w:rPr>
          <w:sz w:val="28"/>
          <w:szCs w:val="28"/>
        </w:rPr>
        <w:lastRenderedPageBreak/>
        <w:t xml:space="preserve">—  URL: https://book.ru/book/953004 (дата обращения: 04.03.2024).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07D02" w:rsidRDefault="00107D02">
      <w:pPr>
        <w:pStyle w:val="31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07D02" w:rsidRDefault="004A2D30">
      <w:pPr>
        <w:pStyle w:val="31"/>
        <w:spacing w:line="276" w:lineRule="auto"/>
        <w:jc w:val="center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107D02" w:rsidRDefault="00107D02">
      <w:pPr>
        <w:pStyle w:val="31"/>
        <w:spacing w:line="36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07D02" w:rsidRDefault="004A2D30">
      <w:pPr>
        <w:pStyle w:val="ad"/>
        <w:tabs>
          <w:tab w:val="left" w:pos="825"/>
          <w:tab w:val="left" w:pos="900"/>
        </w:tabs>
        <w:spacing w:line="360" w:lineRule="auto"/>
      </w:pPr>
      <w:r>
        <w:rPr>
          <w:sz w:val="28"/>
          <w:szCs w:val="28"/>
        </w:rPr>
        <w:t xml:space="preserve">1. Центральный банк Российской Федерации: </w:t>
      </w:r>
      <w:hyperlink r:id="rId10">
        <w:r>
          <w:rPr>
            <w:sz w:val="28"/>
            <w:szCs w:val="28"/>
          </w:rPr>
          <w:t>www.cbr.ru</w:t>
        </w:r>
      </w:hyperlink>
      <w:r>
        <w:rPr>
          <w:rStyle w:val="-"/>
          <w:sz w:val="28"/>
          <w:szCs w:val="28"/>
        </w:rPr>
        <w:t>/</w:t>
      </w:r>
    </w:p>
    <w:p w:rsidR="00107D02" w:rsidRDefault="004A2D30">
      <w:pPr>
        <w:spacing w:line="360" w:lineRule="auto"/>
        <w:jc w:val="both"/>
      </w:pPr>
      <w:r>
        <w:rPr>
          <w:sz w:val="28"/>
          <w:szCs w:val="28"/>
        </w:rPr>
        <w:t xml:space="preserve">2. Аналитическое кредитное рейтинговое агентство АКРА: </w:t>
      </w:r>
      <w:hyperlink r:id="rId11">
        <w:r>
          <w:rPr>
            <w:sz w:val="28"/>
            <w:szCs w:val="28"/>
          </w:rPr>
          <w:t>www.acra-ratings.ru</w:t>
        </w:r>
      </w:hyperlink>
      <w:r>
        <w:rPr>
          <w:sz w:val="28"/>
          <w:szCs w:val="28"/>
        </w:rPr>
        <w:t>/</w:t>
      </w:r>
    </w:p>
    <w:p w:rsidR="00107D02" w:rsidRDefault="004A2D3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Рейтинговое агентство «Эксперт РА»: https://raexpert.ru/</w:t>
      </w:r>
    </w:p>
    <w:p w:rsidR="00107D02" w:rsidRPr="00014766" w:rsidRDefault="004A2D30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4. Basel Committee on Banking Supervision (BCBS): https://www.bis.org/BCBS/</w:t>
      </w:r>
    </w:p>
    <w:p w:rsidR="00107D02" w:rsidRDefault="004A2D30">
      <w:pPr>
        <w:spacing w:line="360" w:lineRule="auto"/>
        <w:jc w:val="both"/>
      </w:pPr>
      <w:r>
        <w:rPr>
          <w:color w:val="000000"/>
          <w:sz w:val="28"/>
          <w:szCs w:val="28"/>
        </w:rPr>
        <w:t xml:space="preserve">5. Электронная библиотека Финансового университета (ЭБ) </w:t>
      </w:r>
      <w:hyperlink r:id="rId12">
        <w:r>
          <w:rPr>
            <w:color w:val="000000"/>
            <w:sz w:val="28"/>
            <w:szCs w:val="28"/>
          </w:rPr>
          <w:t>http://elib.fa.ru/</w:t>
        </w:r>
      </w:hyperlink>
    </w:p>
    <w:p w:rsidR="00107D02" w:rsidRDefault="004A2D30">
      <w:pPr>
        <w:spacing w:line="360" w:lineRule="auto"/>
        <w:jc w:val="both"/>
      </w:pPr>
      <w:r>
        <w:rPr>
          <w:color w:val="000000"/>
          <w:sz w:val="28"/>
          <w:szCs w:val="28"/>
        </w:rPr>
        <w:t xml:space="preserve">6. Электронно-библиотечная система BOOK.RU </w:t>
      </w:r>
      <w:hyperlink r:id="rId13">
        <w:r>
          <w:rPr>
            <w:color w:val="000000"/>
            <w:sz w:val="28"/>
            <w:szCs w:val="28"/>
          </w:rPr>
          <w:t>http://www.book.ru</w:t>
        </w:r>
      </w:hyperlink>
      <w:r>
        <w:rPr>
          <w:rStyle w:val="-"/>
          <w:color w:val="000000"/>
          <w:sz w:val="28"/>
          <w:szCs w:val="28"/>
        </w:rPr>
        <w:t xml:space="preserve"> </w:t>
      </w:r>
    </w:p>
    <w:p w:rsidR="00107D02" w:rsidRDefault="004A2D30">
      <w:pPr>
        <w:spacing w:line="360" w:lineRule="auto"/>
        <w:jc w:val="both"/>
      </w:pPr>
      <w:r>
        <w:rPr>
          <w:color w:val="000000"/>
          <w:sz w:val="28"/>
          <w:szCs w:val="28"/>
        </w:rPr>
        <w:t xml:space="preserve">7. Научная электронная библиотека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14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proofErr w:type="spellStart"/>
        <w:r>
          <w:rPr>
            <w:color w:val="000000"/>
            <w:sz w:val="28"/>
            <w:szCs w:val="28"/>
            <w:lang w:val="en-US"/>
          </w:rPr>
          <w:t>elibrary</w:t>
        </w:r>
        <w:proofErr w:type="spellEnd"/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ru</w:t>
        </w:r>
        <w:proofErr w:type="spellEnd"/>
      </w:hyperlink>
      <w:r>
        <w:rPr>
          <w:color w:val="000000"/>
          <w:sz w:val="28"/>
          <w:szCs w:val="28"/>
        </w:rPr>
        <w:t xml:space="preserve">  </w:t>
      </w:r>
    </w:p>
    <w:p w:rsidR="00107D02" w:rsidRDefault="004A2D30" w:rsidP="00014766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8. Информационный ресурс, содержащий информацию о зарегистрированных юридических лицах и индивидуальных предпринимателях («СПАРК»)</w:t>
      </w:r>
      <w:r w:rsidR="00014766">
        <w:rPr>
          <w:sz w:val="28"/>
          <w:szCs w:val="28"/>
        </w:rPr>
        <w:t xml:space="preserve"> </w:t>
      </w:r>
    </w:p>
    <w:p w:rsidR="00014766" w:rsidRPr="00014766" w:rsidRDefault="00014766" w:rsidP="00014766">
      <w:pPr>
        <w:spacing w:line="360" w:lineRule="auto"/>
        <w:jc w:val="both"/>
        <w:rPr>
          <w:sz w:val="28"/>
          <w:szCs w:val="28"/>
        </w:rPr>
      </w:pPr>
    </w:p>
    <w:p w:rsidR="00107D02" w:rsidRDefault="004A2D30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:rsidR="00107D02" w:rsidRDefault="004A2D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107D02" w:rsidRPr="00014766" w:rsidRDefault="004A2D30" w:rsidP="0001476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Целью методических рекомендаций для студентов является обеспечение оптимальной организации процесса изучения дисциплины «Кредитные рейтинги клиентов коммерческого банка» и выполнения различных форм самостоятельной работы.</w:t>
      </w:r>
    </w:p>
    <w:p w:rsidR="00107D02" w:rsidRDefault="004A2D30">
      <w:pPr>
        <w:spacing w:beforeAutospacing="1" w:afterAutospacing="1"/>
        <w:jc w:val="both"/>
        <w:rPr>
          <w:sz w:val="24"/>
          <w:szCs w:val="24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107D02" w:rsidRDefault="004A2D30">
      <w:pPr>
        <w:spacing w:after="60"/>
        <w:rPr>
          <w:b/>
          <w:bCs/>
        </w:rPr>
      </w:pPr>
      <w:r>
        <w:rPr>
          <w:b/>
          <w:bCs/>
          <w:sz w:val="28"/>
          <w:szCs w:val="28"/>
        </w:rPr>
        <w:t>11.1. Комплект лицензионного программного обеспечения программного обеспечения:</w:t>
      </w:r>
    </w:p>
    <w:p w:rsidR="00107D02" w:rsidRDefault="004A2D30">
      <w:pPr>
        <w:numPr>
          <w:ilvl w:val="0"/>
          <w:numId w:val="1"/>
        </w:numPr>
        <w:ind w:left="1185"/>
        <w:jc w:val="both"/>
        <w:rPr>
          <w:sz w:val="24"/>
          <w:szCs w:val="24"/>
          <w:lang w:val="en-US"/>
        </w:rPr>
      </w:pPr>
      <w:r>
        <w:rPr>
          <w:color w:val="000000"/>
          <w:sz w:val="28"/>
          <w:szCs w:val="28"/>
        </w:rPr>
        <w:t>Пакет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Libre</w:t>
      </w:r>
      <w:proofErr w:type="spellEnd"/>
      <w:r>
        <w:rPr>
          <w:color w:val="000000"/>
          <w:sz w:val="28"/>
          <w:szCs w:val="28"/>
          <w:lang w:val="en-US"/>
        </w:rPr>
        <w:t xml:space="preserve"> Office, MS Office, iOS.</w:t>
      </w:r>
    </w:p>
    <w:p w:rsidR="00107D02" w:rsidRDefault="004A2D30">
      <w:pPr>
        <w:numPr>
          <w:ilvl w:val="0"/>
          <w:numId w:val="1"/>
        </w:numPr>
        <w:spacing w:afterAutospacing="1"/>
        <w:ind w:left="1185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107D02" w:rsidRDefault="004A2D30">
      <w:pPr>
        <w:spacing w:before="240" w:after="60"/>
        <w:ind w:left="1080"/>
        <w:jc w:val="both"/>
        <w:rPr>
          <w:b/>
          <w:bCs/>
        </w:rPr>
      </w:pPr>
      <w:r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107D02" w:rsidRDefault="004A2D30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1. База данных экономических индикаторов Всемирного Банка.</w:t>
      </w:r>
    </w:p>
    <w:p w:rsidR="00107D02" w:rsidRDefault="004A2D30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 xml:space="preserve">2. Статистическая база данных Росстата, Федерального казначейства, Международного валютного фонда </w:t>
      </w:r>
      <w:r>
        <w:rPr>
          <w:color w:val="000000"/>
          <w:sz w:val="28"/>
          <w:szCs w:val="28"/>
          <w:lang w:val="en-US"/>
        </w:rPr>
        <w:t>World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  <w:lang w:val="en-US"/>
        </w:rPr>
        <w:t>Economic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  <w:lang w:val="en-US"/>
        </w:rPr>
        <w:t>Outlook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  <w:lang w:val="en-US"/>
        </w:rPr>
        <w:t>Database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IMF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  <w:lang w:val="en-US"/>
        </w:rPr>
        <w:t>International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  <w:lang w:val="en-US"/>
        </w:rPr>
        <w:t>Financial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  <w:lang w:val="en-US"/>
        </w:rPr>
        <w:t>Statistics</w:t>
      </w:r>
      <w:r>
        <w:rPr>
          <w:color w:val="000000"/>
          <w:sz w:val="28"/>
          <w:szCs w:val="28"/>
        </w:rPr>
        <w:t>.</w:t>
      </w:r>
    </w:p>
    <w:p w:rsidR="00107D02" w:rsidRDefault="004A2D30">
      <w:pPr>
        <w:spacing w:beforeAutospacing="1" w:afterAutospacing="1"/>
        <w:ind w:firstLine="709"/>
        <w:jc w:val="both"/>
        <w:rPr>
          <w:sz w:val="24"/>
          <w:szCs w:val="24"/>
          <w:lang w:val="en-US"/>
        </w:rPr>
      </w:pPr>
      <w:r>
        <w:rPr>
          <w:color w:val="000000"/>
          <w:sz w:val="28"/>
          <w:szCs w:val="28"/>
          <w:lang w:val="en-US"/>
        </w:rPr>
        <w:t xml:space="preserve">3. </w:t>
      </w:r>
      <w:r>
        <w:rPr>
          <w:color w:val="000000"/>
          <w:sz w:val="28"/>
          <w:szCs w:val="28"/>
        </w:rPr>
        <w:t>Электронная</w:t>
      </w:r>
      <w:r>
        <w:rPr>
          <w:color w:val="000000"/>
          <w:sz w:val="24"/>
          <w:szCs w:val="24"/>
          <w:lang w:val="en-US"/>
        </w:rPr>
        <w:t xml:space="preserve"> </w:t>
      </w:r>
      <w:r>
        <w:rPr>
          <w:color w:val="000000"/>
          <w:sz w:val="28"/>
          <w:szCs w:val="28"/>
        </w:rPr>
        <w:t>библиотека</w:t>
      </w:r>
      <w:r>
        <w:rPr>
          <w:color w:val="000000"/>
          <w:sz w:val="28"/>
          <w:szCs w:val="28"/>
          <w:lang w:val="en-US"/>
        </w:rPr>
        <w:t xml:space="preserve"> Social Science Research Network, eLIBRARY.ru, BOOK.ru, Znanium.com.</w:t>
      </w:r>
    </w:p>
    <w:p w:rsidR="00107D02" w:rsidRDefault="004A2D30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4. База научных статей Национального бюро экономических исследований (NBER).</w:t>
      </w:r>
    </w:p>
    <w:p w:rsidR="00107D02" w:rsidRDefault="004A2D30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5. Электронная база Российской государственной библиотеки (РГБ) и Финансового университета.</w:t>
      </w:r>
    </w:p>
    <w:p w:rsidR="00107D02" w:rsidRDefault="004A2D30">
      <w:pPr>
        <w:spacing w:beforeAutospacing="1" w:afterAutospacing="1"/>
        <w:jc w:val="both"/>
        <w:rPr>
          <w:b/>
          <w:bCs/>
        </w:rPr>
      </w:pPr>
      <w:r>
        <w:rPr>
          <w:b/>
          <w:bCs/>
          <w:sz w:val="24"/>
          <w:szCs w:val="24"/>
        </w:rPr>
        <w:t xml:space="preserve">11.3. </w:t>
      </w: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:rsidR="00014766" w:rsidRDefault="004A2D30" w:rsidP="00014766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Указанные средства не используются</w:t>
      </w:r>
    </w:p>
    <w:p w:rsidR="00014766" w:rsidRDefault="00014766" w:rsidP="00014766">
      <w:pPr>
        <w:spacing w:beforeAutospacing="1" w:afterAutospacing="1"/>
        <w:ind w:firstLine="709"/>
        <w:jc w:val="both"/>
        <w:rPr>
          <w:sz w:val="24"/>
          <w:szCs w:val="24"/>
        </w:rPr>
      </w:pPr>
    </w:p>
    <w:p w:rsidR="00107D02" w:rsidRDefault="004A2D30">
      <w:pPr>
        <w:spacing w:beforeAutospacing="1" w:afterAutospacing="1"/>
        <w:jc w:val="both"/>
        <w:rPr>
          <w:sz w:val="24"/>
          <w:szCs w:val="24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107D02" w:rsidRDefault="004A2D30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Образовательный процесс по дисциплине «Кредитные рейтинги </w:t>
      </w:r>
      <w:r>
        <w:rPr>
          <w:sz w:val="28"/>
          <w:szCs w:val="28"/>
        </w:rPr>
        <w:lastRenderedPageBreak/>
        <w:t>клиентов коммерческого банка»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107D02" w:rsidRDefault="00107D02">
      <w:pPr>
        <w:pStyle w:val="Default"/>
        <w:spacing w:line="360" w:lineRule="auto"/>
        <w:rPr>
          <w:bCs/>
          <w:sz w:val="28"/>
          <w:szCs w:val="28"/>
        </w:rPr>
      </w:pPr>
    </w:p>
    <w:sectPr w:rsidR="00107D02">
      <w:footerReference w:type="default" r:id="rId15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430" w:rsidRDefault="00DF3430">
      <w:r>
        <w:separator/>
      </w:r>
    </w:p>
  </w:endnote>
  <w:endnote w:type="continuationSeparator" w:id="0">
    <w:p w:rsidR="00DF3430" w:rsidRDefault="00DF3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altica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3547056"/>
      <w:docPartObj>
        <w:docPartGallery w:val="Page Numbers (Bottom of Page)"/>
        <w:docPartUnique/>
      </w:docPartObj>
    </w:sdtPr>
    <w:sdtEndPr/>
    <w:sdtContent>
      <w:p w:rsidR="00107D02" w:rsidRDefault="004A2D30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C7591">
          <w:rPr>
            <w:noProof/>
          </w:rPr>
          <w:t>20</w:t>
        </w:r>
        <w:r>
          <w:fldChar w:fldCharType="end"/>
        </w:r>
      </w:p>
      <w:p w:rsidR="00107D02" w:rsidRDefault="00DF3430">
        <w:pPr>
          <w:pStyle w:val="af5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103730"/>
      <w:docPartObj>
        <w:docPartGallery w:val="Page Numbers (Bottom of Page)"/>
        <w:docPartUnique/>
      </w:docPartObj>
    </w:sdtPr>
    <w:sdtEndPr/>
    <w:sdtContent>
      <w:p w:rsidR="00107D02" w:rsidRDefault="004A2D30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C7591">
          <w:rPr>
            <w:noProof/>
          </w:rPr>
          <w:t>22</w:t>
        </w:r>
        <w:r>
          <w:fldChar w:fldCharType="end"/>
        </w:r>
      </w:p>
      <w:p w:rsidR="00107D02" w:rsidRDefault="00DF3430">
        <w:pPr>
          <w:pStyle w:val="af5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8775014"/>
      <w:docPartObj>
        <w:docPartGallery w:val="Page Numbers (Bottom of Page)"/>
        <w:docPartUnique/>
      </w:docPartObj>
    </w:sdtPr>
    <w:sdtEndPr/>
    <w:sdtContent>
      <w:p w:rsidR="00107D02" w:rsidRDefault="004A2D30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C7591">
          <w:rPr>
            <w:noProof/>
          </w:rPr>
          <w:t>31</w:t>
        </w:r>
        <w:r>
          <w:fldChar w:fldCharType="end"/>
        </w:r>
      </w:p>
      <w:p w:rsidR="00107D02" w:rsidRDefault="00DF3430">
        <w:pPr>
          <w:pStyle w:val="af5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430" w:rsidRDefault="00DF3430">
      <w:r>
        <w:separator/>
      </w:r>
    </w:p>
  </w:footnote>
  <w:footnote w:type="continuationSeparator" w:id="0">
    <w:p w:rsidR="00DF3430" w:rsidRDefault="00DF3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63A72"/>
    <w:multiLevelType w:val="multilevel"/>
    <w:tmpl w:val="E61EC99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>
      <w:start w:val="65535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8F28D6"/>
    <w:multiLevelType w:val="multilevel"/>
    <w:tmpl w:val="A9084B62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CE5ABA"/>
    <w:multiLevelType w:val="multilevel"/>
    <w:tmpl w:val="97C03E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color w:val="auto"/>
        <w:sz w:val="2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2AFB20F0"/>
    <w:multiLevelType w:val="multilevel"/>
    <w:tmpl w:val="7F50B3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0E928DE"/>
    <w:multiLevelType w:val="multilevel"/>
    <w:tmpl w:val="138E84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81D68F8"/>
    <w:multiLevelType w:val="multilevel"/>
    <w:tmpl w:val="5B0C3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98A1D54"/>
    <w:multiLevelType w:val="multilevel"/>
    <w:tmpl w:val="9ACAA95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color w:val="auto"/>
        <w:sz w:val="2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48C65C2"/>
    <w:multiLevelType w:val="multilevel"/>
    <w:tmpl w:val="0FB0300A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" w15:restartNumberingAfterBreak="0">
    <w:nsid w:val="6EE35AB0"/>
    <w:multiLevelType w:val="multilevel"/>
    <w:tmpl w:val="A754B6B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73794B0B"/>
    <w:multiLevelType w:val="multilevel"/>
    <w:tmpl w:val="401A74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color w:val="auto"/>
        <w:sz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A9322F2"/>
    <w:multiLevelType w:val="multilevel"/>
    <w:tmpl w:val="AF3C2B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color w:val="auto"/>
        <w:sz w:val="2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2"/>
  </w:num>
  <w:num w:numId="5">
    <w:abstractNumId w:val="9"/>
  </w:num>
  <w:num w:numId="6">
    <w:abstractNumId w:val="4"/>
  </w:num>
  <w:num w:numId="7">
    <w:abstractNumId w:val="3"/>
  </w:num>
  <w:num w:numId="8">
    <w:abstractNumId w:val="8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02"/>
    <w:rsid w:val="00014766"/>
    <w:rsid w:val="00107D02"/>
    <w:rsid w:val="004A2D30"/>
    <w:rsid w:val="007C7591"/>
    <w:rsid w:val="00A44CD6"/>
    <w:rsid w:val="00C7583B"/>
    <w:rsid w:val="00DF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A342"/>
  <w15:docId w15:val="{A1B1E5B7-7D12-4630-A455-C68BF601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5AA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7199"/>
    <w:pPr>
      <w:keepNext/>
      <w:widowControl/>
      <w:spacing w:before="360" w:after="240" w:line="360" w:lineRule="auto"/>
      <w:ind w:right="-108"/>
      <w:jc w:val="both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B45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B45AA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B45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Заголовок Знак"/>
    <w:basedOn w:val="a0"/>
    <w:qFormat/>
    <w:rsid w:val="00CB45A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">
    <w:name w:val="Интернет-ссылка"/>
    <w:basedOn w:val="a0"/>
    <w:unhideWhenUsed/>
    <w:rsid w:val="002C53E9"/>
    <w:rPr>
      <w:color w:val="0563C1" w:themeColor="hyperlink"/>
      <w:u w:val="single"/>
    </w:rPr>
  </w:style>
  <w:style w:type="character" w:customStyle="1" w:styleId="a7">
    <w:name w:val="Основной текст Знак"/>
    <w:basedOn w:val="a0"/>
    <w:qFormat/>
    <w:rsid w:val="006F09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6F0953"/>
    <w:rPr>
      <w:rFonts w:ascii="Times New Roman" w:hAnsi="Times New Roman" w:cs="Times New Roman"/>
      <w:b/>
      <w:bCs/>
      <w:sz w:val="24"/>
      <w:u w:val="single"/>
    </w:rPr>
  </w:style>
  <w:style w:type="character" w:customStyle="1" w:styleId="a9">
    <w:name w:val="Верхний колонтитул Знак"/>
    <w:basedOn w:val="a0"/>
    <w:uiPriority w:val="99"/>
    <w:qFormat/>
    <w:rsid w:val="00603E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603E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uiPriority w:val="99"/>
    <w:semiHidden/>
    <w:qFormat/>
    <w:rsid w:val="002E536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с отступом 3 Знак"/>
    <w:basedOn w:val="a0"/>
    <w:uiPriority w:val="99"/>
    <w:semiHidden/>
    <w:qFormat/>
    <w:rsid w:val="00105E7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931C2D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qFormat/>
    <w:rsid w:val="0046719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c">
    <w:name w:val="Title"/>
    <w:basedOn w:val="a"/>
    <w:next w:val="ad"/>
    <w:qFormat/>
    <w:rsid w:val="00CB45AA"/>
    <w:pPr>
      <w:widowControl/>
      <w:jc w:val="center"/>
    </w:pPr>
    <w:rPr>
      <w:b/>
      <w:sz w:val="28"/>
    </w:rPr>
  </w:style>
  <w:style w:type="paragraph" w:styleId="ad">
    <w:name w:val="Body Text"/>
    <w:basedOn w:val="a"/>
    <w:rsid w:val="006F0953"/>
    <w:pPr>
      <w:widowControl/>
      <w:jc w:val="both"/>
    </w:pPr>
    <w:rPr>
      <w:sz w:val="24"/>
      <w:szCs w:val="24"/>
    </w:r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5">
    <w:name w:val="footnote text"/>
    <w:basedOn w:val="a"/>
    <w:link w:val="11"/>
    <w:qFormat/>
    <w:rsid w:val="00CB45AA"/>
  </w:style>
  <w:style w:type="paragraph" w:styleId="af1">
    <w:name w:val="List Paragraph"/>
    <w:basedOn w:val="a"/>
    <w:uiPriority w:val="34"/>
    <w:qFormat/>
    <w:rsid w:val="00CB45AA"/>
    <w:pPr>
      <w:ind w:left="708"/>
    </w:pPr>
  </w:style>
  <w:style w:type="paragraph" w:styleId="af2">
    <w:name w:val="Normal (Web)"/>
    <w:basedOn w:val="a"/>
    <w:uiPriority w:val="99"/>
    <w:unhideWhenUsed/>
    <w:qFormat/>
    <w:rsid w:val="00CB45AA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E751A5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uiPriority w:val="99"/>
    <w:qFormat/>
    <w:rsid w:val="0029026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unhideWhenUsed/>
    <w:rsid w:val="00603E4E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603E4E"/>
    <w:pPr>
      <w:tabs>
        <w:tab w:val="center" w:pos="4677"/>
        <w:tab w:val="right" w:pos="9355"/>
      </w:tabs>
    </w:pPr>
  </w:style>
  <w:style w:type="paragraph" w:customStyle="1" w:styleId="14">
    <w:name w:val="Абзац списка1"/>
    <w:basedOn w:val="a"/>
    <w:qFormat/>
    <w:rsid w:val="000702A4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Основной текст 31"/>
    <w:basedOn w:val="a"/>
    <w:qFormat/>
    <w:rsid w:val="002C7F78"/>
    <w:pPr>
      <w:widowControl/>
      <w:jc w:val="both"/>
    </w:pPr>
    <w:rPr>
      <w:rFonts w:ascii="Arial" w:hAnsi="Arial" w:cs="Arial"/>
      <w:sz w:val="24"/>
      <w:lang w:eastAsia="ar-SA"/>
    </w:rPr>
  </w:style>
  <w:style w:type="paragraph" w:customStyle="1" w:styleId="21">
    <w:name w:val="Основной текст 21"/>
    <w:basedOn w:val="a"/>
    <w:uiPriority w:val="99"/>
    <w:qFormat/>
    <w:rsid w:val="00F67C5D"/>
    <w:pPr>
      <w:widowControl/>
      <w:spacing w:before="136" w:after="240"/>
      <w:ind w:left="136" w:right="136" w:firstLine="204"/>
      <w:textAlignment w:val="baseline"/>
    </w:pPr>
    <w:rPr>
      <w:rFonts w:cs="Palatino Linotype"/>
      <w:sz w:val="24"/>
    </w:rPr>
  </w:style>
  <w:style w:type="paragraph" w:customStyle="1" w:styleId="Style1">
    <w:name w:val="Style 1"/>
    <w:basedOn w:val="a"/>
    <w:qFormat/>
    <w:rsid w:val="00A754C0"/>
    <w:pPr>
      <w:ind w:left="540"/>
    </w:pPr>
    <w:rPr>
      <w:color w:val="000000"/>
    </w:rPr>
  </w:style>
  <w:style w:type="paragraph" w:styleId="af6">
    <w:name w:val="Balloon Text"/>
    <w:basedOn w:val="a"/>
    <w:uiPriority w:val="99"/>
    <w:semiHidden/>
    <w:unhideWhenUsed/>
    <w:qFormat/>
    <w:rsid w:val="002E5363"/>
    <w:rPr>
      <w:rFonts w:ascii="Segoe UI" w:hAnsi="Segoe UI" w:cs="Segoe UI"/>
      <w:sz w:val="18"/>
      <w:szCs w:val="18"/>
    </w:rPr>
  </w:style>
  <w:style w:type="paragraph" w:customStyle="1" w:styleId="310">
    <w:name w:val="Основной текст с отступом 3 Знак1"/>
    <w:basedOn w:val="a"/>
    <w:qFormat/>
    <w:rsid w:val="00EE5F7F"/>
    <w:pPr>
      <w:widowControl/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30">
    <w:name w:val="Body Text Indent 3"/>
    <w:basedOn w:val="a"/>
    <w:uiPriority w:val="99"/>
    <w:semiHidden/>
    <w:unhideWhenUsed/>
    <w:qFormat/>
    <w:rsid w:val="00105E7A"/>
    <w:pPr>
      <w:spacing w:after="120"/>
      <w:ind w:left="283"/>
    </w:pPr>
    <w:rPr>
      <w:sz w:val="16"/>
      <w:szCs w:val="16"/>
    </w:rPr>
  </w:style>
  <w:style w:type="paragraph" w:styleId="af7">
    <w:name w:val="No Spacing"/>
    <w:uiPriority w:val="1"/>
    <w:qFormat/>
    <w:rsid w:val="00F20CFF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39"/>
    <w:rsid w:val="00CB4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Таблица простая 21"/>
    <w:basedOn w:val="a1"/>
    <w:uiPriority w:val="42"/>
    <w:rsid w:val="00CC47D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15">
    <w:name w:val="Сетка таблицы1"/>
    <w:basedOn w:val="a1"/>
    <w:uiPriority w:val="39"/>
    <w:rsid w:val="009D3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oo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ra-ratings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cbr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82809-9B5A-4694-97F6-867436433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7443</Words>
  <Characters>42429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Петровна Шаталова</dc:creator>
  <dc:description/>
  <cp:lastModifiedBy>Айрапетян Каринэ Петросовна</cp:lastModifiedBy>
  <cp:revision>4</cp:revision>
  <cp:lastPrinted>2024-05-16T13:28:00Z</cp:lastPrinted>
  <dcterms:created xsi:type="dcterms:W3CDTF">2024-05-16T11:54:00Z</dcterms:created>
  <dcterms:modified xsi:type="dcterms:W3CDTF">2024-05-22T13:37:00Z</dcterms:modified>
  <dc:language>ru-RU</dc:language>
</cp:coreProperties>
</file>